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3BEF9" w14:textId="07687383" w:rsidR="007C65E2" w:rsidRPr="0006319D" w:rsidRDefault="00A441D5" w:rsidP="00856188">
      <w:pPr>
        <w:pStyle w:val="Title"/>
        <w:pBdr>
          <w:left w:val="single" w:sz="4" w:space="1" w:color="FFFFFF" w:themeColor="background1"/>
        </w:pBdr>
        <w:rPr>
          <w:rFonts w:ascii="Garamond" w:hAnsi="Garamond"/>
          <w:color w:val="000000" w:themeColor="text1"/>
          <w:sz w:val="32"/>
          <w:szCs w:val="32"/>
        </w:rPr>
      </w:pPr>
      <w:r w:rsidRPr="0006319D">
        <w:rPr>
          <w:rFonts w:ascii="Garamond" w:hAnsi="Garamond"/>
          <w:color w:val="000000" w:themeColor="text1"/>
          <w:sz w:val="32"/>
          <w:szCs w:val="32"/>
        </w:rPr>
        <w:t xml:space="preserve">PHIL </w:t>
      </w:r>
      <w:r w:rsidR="0006319D" w:rsidRPr="0006319D">
        <w:rPr>
          <w:rFonts w:ascii="Garamond" w:hAnsi="Garamond"/>
          <w:color w:val="000000" w:themeColor="text1"/>
          <w:sz w:val="32"/>
          <w:szCs w:val="32"/>
        </w:rPr>
        <w:t>6324</w:t>
      </w:r>
      <w:r w:rsidRPr="0006319D">
        <w:rPr>
          <w:rFonts w:ascii="Garamond" w:hAnsi="Garamond"/>
          <w:color w:val="000000" w:themeColor="text1"/>
          <w:sz w:val="32"/>
          <w:szCs w:val="32"/>
        </w:rPr>
        <w:t xml:space="preserve">: </w:t>
      </w:r>
      <w:r w:rsidR="0006319D" w:rsidRPr="0006319D">
        <w:rPr>
          <w:rFonts w:ascii="Garamond" w:hAnsi="Garamond"/>
          <w:color w:val="000000" w:themeColor="text1"/>
          <w:sz w:val="32"/>
          <w:szCs w:val="32"/>
        </w:rPr>
        <w:t>Advanced Topics in Ethics and Political Philosophy</w:t>
      </w:r>
    </w:p>
    <w:p w14:paraId="4D241552" w14:textId="1AFF56C5" w:rsidR="0006319D" w:rsidRPr="0006319D" w:rsidRDefault="00DA0A8A" w:rsidP="0006319D">
      <w:pPr>
        <w:ind w:left="0"/>
        <w:rPr>
          <w:rFonts w:ascii="Garamond" w:hAnsi="Garamond"/>
        </w:rPr>
      </w:pPr>
      <w:r w:rsidRPr="0006319D">
        <w:rPr>
          <w:rFonts w:ascii="Garamond" w:hAnsi="Garamond"/>
          <w:noProof/>
          <w:color w:val="000000" w:themeColor="text1"/>
          <w:lang w:eastAsia="en-US"/>
        </w:rPr>
        <mc:AlternateContent>
          <mc:Choice Requires="wps">
            <w:drawing>
              <wp:anchor distT="0" distB="0" distL="191770" distR="191770" simplePos="0" relativeHeight="251659264" behindDoc="0" locked="0" layoutInCell="1" allowOverlap="1" wp14:anchorId="70C5EEB7" wp14:editId="45991D46">
                <wp:simplePos x="0" y="0"/>
                <wp:positionH relativeFrom="margin">
                  <wp:posOffset>286385</wp:posOffset>
                </wp:positionH>
                <wp:positionV relativeFrom="margin">
                  <wp:posOffset>549275</wp:posOffset>
                </wp:positionV>
                <wp:extent cx="1562100" cy="2470785"/>
                <wp:effectExtent l="0" t="0" r="0" b="571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562100" cy="2470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21DA8" w14:textId="77777777" w:rsidR="0072363E" w:rsidRDefault="0072363E" w:rsidP="00356F46">
                            <w:pPr>
                              <w:pStyle w:val="SidebarHeading"/>
                            </w:pPr>
                            <w:r>
                              <w:t>Meetings</w:t>
                            </w:r>
                          </w:p>
                          <w:p w14:paraId="09C885E9" w14:textId="7E9D9BBA" w:rsidR="0072363E" w:rsidRDefault="00A441D5" w:rsidP="00356F46">
                            <w:pPr>
                              <w:pStyle w:val="BodyText"/>
                              <w:spacing w:after="160"/>
                              <w:rPr>
                                <w:rStyle w:val="BodyTextChar"/>
                              </w:rPr>
                            </w:pPr>
                            <w:r>
                              <w:rPr>
                                <w:rStyle w:val="BodyTextChar"/>
                              </w:rPr>
                              <w:t>Mon 4 – 6:30</w:t>
                            </w:r>
                          </w:p>
                          <w:p w14:paraId="7F6C1BF6" w14:textId="5C748001" w:rsidR="00A441D5" w:rsidRDefault="00A441D5" w:rsidP="00356F46">
                            <w:pPr>
                              <w:pStyle w:val="BodyText"/>
                              <w:spacing w:after="160"/>
                            </w:pPr>
                            <w:r>
                              <w:rPr>
                                <w:rStyle w:val="BodyTextChar"/>
                              </w:rPr>
                              <w:t>MWH 225</w:t>
                            </w:r>
                          </w:p>
                          <w:p w14:paraId="6CC5E0E2" w14:textId="570B10BE" w:rsidR="0072363E" w:rsidRDefault="0072363E" w:rsidP="00356F46">
                            <w:pPr>
                              <w:pStyle w:val="SidebarHeading"/>
                            </w:pPr>
                            <w:r>
                              <w:t>Professor</w:t>
                            </w:r>
                          </w:p>
                          <w:p w14:paraId="7E512281" w14:textId="7BF8D096" w:rsidR="0072363E" w:rsidRDefault="0072363E" w:rsidP="00356F46">
                            <w:pPr>
                              <w:pStyle w:val="BodyText"/>
                              <w:spacing w:after="160"/>
                              <w:rPr>
                                <w:rStyle w:val="BodyTextChar"/>
                              </w:rPr>
                            </w:pPr>
                            <w:r>
                              <w:rPr>
                                <w:rStyle w:val="BodyTextChar"/>
                              </w:rPr>
                              <w:t xml:space="preserve">Jordan </w:t>
                            </w:r>
                            <w:proofErr w:type="spellStart"/>
                            <w:r>
                              <w:rPr>
                                <w:rStyle w:val="BodyTextChar"/>
                              </w:rPr>
                              <w:t>MacKenzie</w:t>
                            </w:r>
                            <w:proofErr w:type="spellEnd"/>
                          </w:p>
                          <w:p w14:paraId="012507C6" w14:textId="77777777" w:rsidR="0072363E" w:rsidRDefault="0072363E" w:rsidP="00356F46">
                            <w:pPr>
                              <w:pStyle w:val="SidebarHeading"/>
                            </w:pPr>
                            <w:r>
                              <w:t>Email</w:t>
                            </w:r>
                          </w:p>
                          <w:p w14:paraId="04A7DA60" w14:textId="565366C0" w:rsidR="0072363E" w:rsidRDefault="0072363E" w:rsidP="00356F46">
                            <w:pPr>
                              <w:pStyle w:val="BodyText"/>
                              <w:spacing w:after="160"/>
                            </w:pPr>
                            <w:r>
                              <w:t>jmackenzie@vt.edu</w:t>
                            </w:r>
                          </w:p>
                          <w:p w14:paraId="703C126B" w14:textId="77777777" w:rsidR="0072363E" w:rsidRDefault="0072363E" w:rsidP="00356F46">
                            <w:pPr>
                              <w:pStyle w:val="SidebarHeading"/>
                            </w:pPr>
                            <w:r>
                              <w:t>Office Hours</w:t>
                            </w:r>
                          </w:p>
                          <w:p w14:paraId="25C6398D" w14:textId="02D677B2" w:rsidR="000773AE" w:rsidRPr="00A441D5" w:rsidRDefault="00A441D5" w:rsidP="009E179F">
                            <w:pPr>
                              <w:pStyle w:val="BodyText"/>
                            </w:pPr>
                            <w:r>
                              <w:t>Tuesday 10-11 and by appointment</w:t>
                            </w:r>
                          </w:p>
                          <w:p w14:paraId="077B5D58" w14:textId="77777777" w:rsidR="000773AE" w:rsidRDefault="000773AE" w:rsidP="009E179F">
                            <w:pPr>
                              <w:pStyle w:val="BodyText"/>
                            </w:pPr>
                          </w:p>
                          <w:p w14:paraId="4B9B7A32" w14:textId="7C5F933B" w:rsidR="0072363E" w:rsidRDefault="0072363E" w:rsidP="00356F46">
                            <w:pPr>
                              <w:pStyle w:val="BodyText"/>
                              <w:spacing w:after="16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C5EEB7" id="_x0000_t202" coordsize="21600,21600" o:spt="202" path="m,l,21600r21600,l21600,xe">
                <v:stroke joinstyle="miter"/>
                <v:path gradientshapeok="t" o:connecttype="rect"/>
              </v:shapetype>
              <v:shape id="Text Box 5" o:spid="_x0000_s1026" type="#_x0000_t202" alt="Contact Info" style="position:absolute;margin-left:22.55pt;margin-top:43.25pt;width:123pt;height:194.55pt;z-index:251659264;visibility:visible;mso-wrap-style:square;mso-width-percent:0;mso-height-percent:0;mso-wrap-distance-left:15.1pt;mso-wrap-distance-top:0;mso-wrap-distance-right:15.1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aBkXwIAAC4FAAAOAAAAZHJzL2Uyb0RvYy54bWysVE1v2zAMvQ/YfxB0X+xkS1sEcYosRYYB&#13;&#10;RVusHXpWZCkxJosapcTOfv0o2U6KbpcOu8i0+Pj1SGp+3daGHRT6CmzBx6OcM2UllJXdFvz70/rD&#13;&#10;FWc+CFsKA1YV/Kg8v168fzdv3ExNYAemVMjIifWzxhV8F4KbZZmXO1ULPwKnLCk1YC0C/eI2K1E0&#13;&#10;5L022STPL7IGsHQIUnlPtzedki+Sf62VDPdaexWYKTjlFtKJ6dzEM1vMxWyLwu0q2ach/iGLWlSW&#13;&#10;gp5c3Ygg2B6rP1zVlUTwoMNIQp2B1pVUqQaqZpy/quZxJ5xKtRA53p1o8v/Prbw7PLoHZKH9DC01&#13;&#10;MBLSOD/zdBnraTXW8UuZMtIThccTbaoNTEaj6cVknJNKkm7y6TK/vJpGP9nZ3KEPXxTULAoFR+pL&#13;&#10;okscbn3ooAMkRrOwroxJvTGWNQW/+DjNk8FJQ86NjViVuty7OaeepHA0KmKM/aY0q8pUQbxI86VW&#13;&#10;BtlB0GQIKZUNqfjkl9ARpSmJtxj2+HNWbzHu6hgigw0n47qygKn6V2mXP4aUdYcnzl/UHcXQbtq+&#13;&#10;pRsoj9RphG4JvJPrirpxK3x4EEhTTx2kTQ73dGgDxDr0Emc7wF9/u494GkbSctbQFhXc/9wLVJyZ&#13;&#10;r5bGNK7cIOAgbAbB7usVEP1jeiOcTCIZYDCDqBHqZ1rwZYxCKmElxSp4GMRV6HaZHgiplssEosVy&#13;&#10;ItzaRyej69iNOFtP7bNA1w9goNm9g2G/xOzVHHbYaGlhuQ+gqzSkkdCOxZ5oWso05v0DErf+5X9C&#13;&#10;nZ+5xW8AAAD//wMAUEsDBBQABgAIAAAAIQCYhbbh4wAAAA4BAAAPAAAAZHJzL2Rvd25yZXYueG1s&#13;&#10;TI9PT8MwDMXvSHyHyEjcWNqJlq1rOiEGN/5uIMEtbUJbkThVknbl22NOcLFk/+zn98rtbA2btA+9&#13;&#10;QwHpIgGmsXGqx1bA6+HuYgUsRIlKGodawLcOsK1OT0pZKHfEFz3tY8tIBEMhBXQxDgXnoem0lWHh&#13;&#10;Bo3EPp23MlLrW668PJK4NXyZJDm3skf60MlB33S6+dqPVoB5D/6+TuLHtGsf4vMTH99u00chzs/m&#13;&#10;3YbK9QZY1HP8u4DfDOQfKjJWuxFVYEbAZZbSpoBVngEjvlynNKgJXGU58Krk/2NUPwAAAP//AwBQ&#13;&#10;SwECLQAUAAYACAAAACEAtoM4kv4AAADhAQAAEwAAAAAAAAAAAAAAAAAAAAAAW0NvbnRlbnRfVHlw&#13;&#10;ZXNdLnhtbFBLAQItABQABgAIAAAAIQA4/SH/1gAAAJQBAAALAAAAAAAAAAAAAAAAAC8BAABfcmVs&#13;&#10;cy8ucmVsc1BLAQItABQABgAIAAAAIQAdtaBkXwIAAC4FAAAOAAAAAAAAAAAAAAAAAC4CAABkcnMv&#13;&#10;ZTJvRG9jLnhtbFBLAQItABQABgAIAAAAIQCYhbbh4wAAAA4BAAAPAAAAAAAAAAAAAAAAALkEAABk&#13;&#10;cnMvZG93bnJldi54bWxQSwUGAAAAAAQABADzAAAAyQUAAAAA&#13;&#10;" filled="f" stroked="f" strokeweight=".5pt">
                <v:textbox inset="0,0,0,0">
                  <w:txbxContent>
                    <w:p w14:paraId="1AD21DA8" w14:textId="77777777" w:rsidR="0072363E" w:rsidRDefault="0072363E" w:rsidP="00356F46">
                      <w:pPr>
                        <w:pStyle w:val="SidebarHeading"/>
                      </w:pPr>
                      <w:r>
                        <w:t>Meetings</w:t>
                      </w:r>
                    </w:p>
                    <w:p w14:paraId="09C885E9" w14:textId="7E9D9BBA" w:rsidR="0072363E" w:rsidRDefault="00A441D5" w:rsidP="00356F46">
                      <w:pPr>
                        <w:pStyle w:val="BodyText"/>
                        <w:spacing w:after="160"/>
                        <w:rPr>
                          <w:rStyle w:val="BodyTextChar"/>
                        </w:rPr>
                      </w:pPr>
                      <w:r>
                        <w:rPr>
                          <w:rStyle w:val="BodyTextChar"/>
                        </w:rPr>
                        <w:t>Mon 4 – 6:30</w:t>
                      </w:r>
                    </w:p>
                    <w:p w14:paraId="7F6C1BF6" w14:textId="5C748001" w:rsidR="00A441D5" w:rsidRDefault="00A441D5" w:rsidP="00356F46">
                      <w:pPr>
                        <w:pStyle w:val="BodyText"/>
                        <w:spacing w:after="160"/>
                      </w:pPr>
                      <w:r>
                        <w:rPr>
                          <w:rStyle w:val="BodyTextChar"/>
                        </w:rPr>
                        <w:t>MWH 225</w:t>
                      </w:r>
                    </w:p>
                    <w:p w14:paraId="6CC5E0E2" w14:textId="570B10BE" w:rsidR="0072363E" w:rsidRDefault="0072363E" w:rsidP="00356F46">
                      <w:pPr>
                        <w:pStyle w:val="SidebarHeading"/>
                      </w:pPr>
                      <w:r>
                        <w:t>Professor</w:t>
                      </w:r>
                    </w:p>
                    <w:p w14:paraId="7E512281" w14:textId="7BF8D096" w:rsidR="0072363E" w:rsidRDefault="0072363E" w:rsidP="00356F46">
                      <w:pPr>
                        <w:pStyle w:val="BodyText"/>
                        <w:spacing w:after="160"/>
                        <w:rPr>
                          <w:rStyle w:val="BodyTextChar"/>
                        </w:rPr>
                      </w:pPr>
                      <w:r>
                        <w:rPr>
                          <w:rStyle w:val="BodyTextChar"/>
                        </w:rPr>
                        <w:t xml:space="preserve">Jordan </w:t>
                      </w:r>
                      <w:proofErr w:type="spellStart"/>
                      <w:r>
                        <w:rPr>
                          <w:rStyle w:val="BodyTextChar"/>
                        </w:rPr>
                        <w:t>MacKenzie</w:t>
                      </w:r>
                      <w:proofErr w:type="spellEnd"/>
                    </w:p>
                    <w:p w14:paraId="012507C6" w14:textId="77777777" w:rsidR="0072363E" w:rsidRDefault="0072363E" w:rsidP="00356F46">
                      <w:pPr>
                        <w:pStyle w:val="SidebarHeading"/>
                      </w:pPr>
                      <w:r>
                        <w:t>Email</w:t>
                      </w:r>
                    </w:p>
                    <w:p w14:paraId="04A7DA60" w14:textId="565366C0" w:rsidR="0072363E" w:rsidRDefault="0072363E" w:rsidP="00356F46">
                      <w:pPr>
                        <w:pStyle w:val="BodyText"/>
                        <w:spacing w:after="160"/>
                      </w:pPr>
                      <w:r>
                        <w:t>jmackenzie@vt.edu</w:t>
                      </w:r>
                    </w:p>
                    <w:p w14:paraId="703C126B" w14:textId="77777777" w:rsidR="0072363E" w:rsidRDefault="0072363E" w:rsidP="00356F46">
                      <w:pPr>
                        <w:pStyle w:val="SidebarHeading"/>
                      </w:pPr>
                      <w:r>
                        <w:t>Office Hours</w:t>
                      </w:r>
                    </w:p>
                    <w:p w14:paraId="25C6398D" w14:textId="02D677B2" w:rsidR="000773AE" w:rsidRPr="00A441D5" w:rsidRDefault="00A441D5" w:rsidP="009E179F">
                      <w:pPr>
                        <w:pStyle w:val="BodyText"/>
                      </w:pPr>
                      <w:r>
                        <w:t>Tuesday 10-11 and by appointment</w:t>
                      </w:r>
                    </w:p>
                    <w:p w14:paraId="077B5D58" w14:textId="77777777" w:rsidR="000773AE" w:rsidRDefault="000773AE" w:rsidP="009E179F">
                      <w:pPr>
                        <w:pStyle w:val="BodyText"/>
                      </w:pPr>
                    </w:p>
                    <w:p w14:paraId="4B9B7A32" w14:textId="7C5F933B" w:rsidR="0072363E" w:rsidRDefault="0072363E" w:rsidP="00356F46">
                      <w:pPr>
                        <w:pStyle w:val="BodyText"/>
                        <w:spacing w:after="160"/>
                      </w:pPr>
                    </w:p>
                  </w:txbxContent>
                </v:textbox>
                <w10:wrap type="square" anchorx="margin" anchory="margin"/>
              </v:shape>
            </w:pict>
          </mc:Fallback>
        </mc:AlternateContent>
      </w:r>
    </w:p>
    <w:p w14:paraId="14322343" w14:textId="07F69D5B" w:rsidR="007C65E2" w:rsidRPr="0006319D" w:rsidRDefault="00D57244" w:rsidP="002166F4">
      <w:pPr>
        <w:pStyle w:val="Heading1"/>
        <w:ind w:left="0"/>
        <w:rPr>
          <w:rFonts w:ascii="Garamond" w:hAnsi="Garamond"/>
          <w:color w:val="000000" w:themeColor="text1"/>
        </w:rPr>
      </w:pPr>
      <w:r w:rsidRPr="0006319D">
        <w:rPr>
          <w:rFonts w:ascii="Garamond" w:hAnsi="Garamond"/>
          <w:color w:val="000000" w:themeColor="text1"/>
        </w:rPr>
        <w:t>Course Overview</w:t>
      </w:r>
    </w:p>
    <w:p w14:paraId="10D4E911" w14:textId="499A1B2F" w:rsidR="0006319D" w:rsidRPr="0006319D" w:rsidRDefault="0006319D" w:rsidP="0006319D">
      <w:pPr>
        <w:rPr>
          <w:rFonts w:ascii="Garamond" w:hAnsi="Garamond"/>
          <w:color w:val="000000" w:themeColor="text1"/>
        </w:rPr>
      </w:pPr>
      <w:r w:rsidRPr="0006319D">
        <w:rPr>
          <w:rFonts w:ascii="Garamond" w:hAnsi="Garamond"/>
          <w:color w:val="000000" w:themeColor="text1"/>
        </w:rPr>
        <w:t xml:space="preserve">This graduate seminar will explore what responses we, as individuals, ought to have to oppression. We’ll start by reading some recent philosophical work on the nature of oppression. We’ll then explore how oppression shapes us as agents with socially-situated identities and particular psychological profiles. We’ll close by considering what obligations, if any, we have to resist oppression. </w:t>
      </w:r>
    </w:p>
    <w:p w14:paraId="3811B82F" w14:textId="7424D12A" w:rsidR="0006319D" w:rsidRDefault="0006319D" w:rsidP="0006319D">
      <w:pPr>
        <w:rPr>
          <w:rFonts w:ascii="Garamond" w:hAnsi="Garamond"/>
          <w:color w:val="000000" w:themeColor="text1"/>
        </w:rPr>
      </w:pPr>
      <w:r>
        <w:rPr>
          <w:rFonts w:ascii="Garamond" w:hAnsi="Garamond"/>
          <w:color w:val="000000" w:themeColor="text1"/>
        </w:rPr>
        <w:t xml:space="preserve">We will also be cultivating a set of </w:t>
      </w:r>
      <w:r w:rsidR="00DA0A8A">
        <w:rPr>
          <w:rFonts w:ascii="Garamond" w:hAnsi="Garamond"/>
          <w:color w:val="000000" w:themeColor="text1"/>
        </w:rPr>
        <w:t>skills that will help you make progress towards your MA in philosophy</w:t>
      </w:r>
      <w:r>
        <w:rPr>
          <w:rFonts w:ascii="Garamond" w:hAnsi="Garamond"/>
          <w:color w:val="000000" w:themeColor="text1"/>
        </w:rPr>
        <w:t xml:space="preserve">. Specifically, we will work on: </w:t>
      </w:r>
    </w:p>
    <w:p w14:paraId="64DCE8DD" w14:textId="6DAC2757" w:rsidR="0006319D" w:rsidRDefault="0006319D" w:rsidP="0006319D">
      <w:pPr>
        <w:pStyle w:val="ListParagraph"/>
        <w:numPr>
          <w:ilvl w:val="0"/>
          <w:numId w:val="25"/>
        </w:numPr>
        <w:rPr>
          <w:rFonts w:ascii="Garamond" w:hAnsi="Garamond"/>
          <w:color w:val="000000" w:themeColor="text1"/>
          <w:sz w:val="20"/>
          <w:szCs w:val="20"/>
        </w:rPr>
      </w:pPr>
      <w:r>
        <w:rPr>
          <w:rFonts w:ascii="Garamond" w:hAnsi="Garamond"/>
          <w:color w:val="000000" w:themeColor="text1"/>
          <w:sz w:val="20"/>
          <w:szCs w:val="20"/>
        </w:rPr>
        <w:t>Formulating philosophically fruitful research questions</w:t>
      </w:r>
    </w:p>
    <w:p w14:paraId="006E1E7C" w14:textId="32AD3831" w:rsidR="00DA0A8A" w:rsidRDefault="00DA0A8A" w:rsidP="0006319D">
      <w:pPr>
        <w:pStyle w:val="ListParagraph"/>
        <w:numPr>
          <w:ilvl w:val="0"/>
          <w:numId w:val="25"/>
        </w:numPr>
        <w:rPr>
          <w:rFonts w:ascii="Garamond" w:hAnsi="Garamond"/>
          <w:color w:val="000000" w:themeColor="text1"/>
          <w:sz w:val="20"/>
          <w:szCs w:val="20"/>
        </w:rPr>
      </w:pPr>
      <w:r>
        <w:rPr>
          <w:rFonts w:ascii="Garamond" w:hAnsi="Garamond"/>
          <w:color w:val="000000" w:themeColor="text1"/>
          <w:sz w:val="20"/>
          <w:szCs w:val="20"/>
        </w:rPr>
        <w:t xml:space="preserve">Conducting independent philosophical research </w:t>
      </w:r>
    </w:p>
    <w:p w14:paraId="3E818F36" w14:textId="3A5177BC" w:rsidR="0006319D" w:rsidRDefault="00DA0A8A" w:rsidP="0006319D">
      <w:pPr>
        <w:pStyle w:val="ListParagraph"/>
        <w:numPr>
          <w:ilvl w:val="0"/>
          <w:numId w:val="25"/>
        </w:numPr>
        <w:rPr>
          <w:rFonts w:ascii="Garamond" w:hAnsi="Garamond"/>
          <w:color w:val="000000" w:themeColor="text1"/>
          <w:sz w:val="20"/>
          <w:szCs w:val="20"/>
        </w:rPr>
      </w:pPr>
      <w:r>
        <w:rPr>
          <w:rFonts w:ascii="Garamond" w:hAnsi="Garamond"/>
          <w:color w:val="000000" w:themeColor="text1"/>
          <w:sz w:val="20"/>
          <w:szCs w:val="20"/>
        </w:rPr>
        <w:t>Writing long abstracts and papers suitable for conference submission</w:t>
      </w:r>
    </w:p>
    <w:p w14:paraId="626B2928" w14:textId="35B2FD36" w:rsidR="00DA0A8A" w:rsidRDefault="00DA0A8A" w:rsidP="0006319D">
      <w:pPr>
        <w:pStyle w:val="ListParagraph"/>
        <w:numPr>
          <w:ilvl w:val="0"/>
          <w:numId w:val="25"/>
        </w:numPr>
        <w:rPr>
          <w:rFonts w:ascii="Garamond" w:hAnsi="Garamond"/>
          <w:color w:val="000000" w:themeColor="text1"/>
          <w:sz w:val="20"/>
          <w:szCs w:val="20"/>
        </w:rPr>
      </w:pPr>
      <w:r>
        <w:rPr>
          <w:rFonts w:ascii="Garamond" w:hAnsi="Garamond"/>
          <w:color w:val="000000" w:themeColor="text1"/>
          <w:sz w:val="20"/>
          <w:szCs w:val="20"/>
        </w:rPr>
        <w:t xml:space="preserve">Providing actionable and respectful peer feedback </w:t>
      </w:r>
      <w:proofErr w:type="spellStart"/>
      <w:r>
        <w:rPr>
          <w:rFonts w:ascii="Garamond" w:hAnsi="Garamond"/>
          <w:color w:val="000000" w:themeColor="text1"/>
          <w:sz w:val="20"/>
          <w:szCs w:val="20"/>
        </w:rPr>
        <w:t>feedback</w:t>
      </w:r>
      <w:proofErr w:type="spellEnd"/>
    </w:p>
    <w:p w14:paraId="65A57E37" w14:textId="040E091A" w:rsidR="00DA0A8A" w:rsidRPr="0006319D" w:rsidRDefault="00DA0A8A" w:rsidP="0006319D">
      <w:pPr>
        <w:pStyle w:val="ListParagraph"/>
        <w:numPr>
          <w:ilvl w:val="0"/>
          <w:numId w:val="25"/>
        </w:numPr>
        <w:rPr>
          <w:rFonts w:ascii="Garamond" w:hAnsi="Garamond"/>
          <w:color w:val="000000" w:themeColor="text1"/>
          <w:sz w:val="20"/>
          <w:szCs w:val="20"/>
        </w:rPr>
      </w:pPr>
      <w:r>
        <w:rPr>
          <w:rFonts w:ascii="Garamond" w:hAnsi="Garamond"/>
          <w:color w:val="000000" w:themeColor="text1"/>
          <w:sz w:val="20"/>
          <w:szCs w:val="20"/>
        </w:rPr>
        <w:t>Engaging with professional philosophers about their work</w:t>
      </w:r>
    </w:p>
    <w:p w14:paraId="4FBC9B92" w14:textId="77777777" w:rsidR="007C65E2" w:rsidRPr="0006319D" w:rsidRDefault="00D57244" w:rsidP="00A441D5">
      <w:pPr>
        <w:pStyle w:val="Heading1"/>
        <w:spacing w:after="0"/>
        <w:ind w:left="0"/>
        <w:rPr>
          <w:rFonts w:ascii="Garamond" w:hAnsi="Garamond"/>
          <w:color w:val="000000" w:themeColor="text1"/>
        </w:rPr>
      </w:pPr>
      <w:r w:rsidRPr="0006319D">
        <w:rPr>
          <w:rFonts w:ascii="Garamond" w:hAnsi="Garamond"/>
          <w:color w:val="000000" w:themeColor="text1"/>
        </w:rPr>
        <w:t>Required Text</w:t>
      </w:r>
    </w:p>
    <w:p w14:paraId="11A909CE" w14:textId="1E75BC11" w:rsidR="007C65E2" w:rsidRPr="0006319D" w:rsidRDefault="00255224" w:rsidP="00296635">
      <w:pPr>
        <w:spacing w:after="0"/>
        <w:rPr>
          <w:rStyle w:val="Emphasis"/>
          <w:rFonts w:ascii="Garamond" w:hAnsi="Garamond"/>
          <w:color w:val="000000" w:themeColor="text1"/>
        </w:rPr>
      </w:pPr>
      <w:r w:rsidRPr="0006319D">
        <w:rPr>
          <w:rFonts w:ascii="Garamond" w:hAnsi="Garamond"/>
          <w:color w:val="000000" w:themeColor="text1"/>
        </w:rPr>
        <w:t xml:space="preserve">None. </w:t>
      </w:r>
    </w:p>
    <w:p w14:paraId="2C76DD42" w14:textId="010065C8" w:rsidR="006F7F1E" w:rsidRPr="0006319D" w:rsidRDefault="00D57244" w:rsidP="000773AE">
      <w:pPr>
        <w:spacing w:after="0"/>
        <w:ind w:left="0"/>
        <w:rPr>
          <w:rFonts w:ascii="Garamond" w:hAnsi="Garamond"/>
          <w:color w:val="000000" w:themeColor="text1"/>
        </w:rPr>
      </w:pPr>
      <w:r w:rsidRPr="0006319D">
        <w:rPr>
          <w:rStyle w:val="Emphasis"/>
          <w:rFonts w:ascii="Garamond" w:hAnsi="Garamond"/>
          <w:i w:val="0"/>
          <w:color w:val="000000" w:themeColor="text1"/>
        </w:rPr>
        <w:t xml:space="preserve">All readings will be posted on </w:t>
      </w:r>
      <w:r w:rsidR="000773AE" w:rsidRPr="0006319D">
        <w:rPr>
          <w:rStyle w:val="Emphasis"/>
          <w:rFonts w:ascii="Garamond" w:hAnsi="Garamond"/>
          <w:i w:val="0"/>
          <w:color w:val="000000" w:themeColor="text1"/>
        </w:rPr>
        <w:t>Canvas</w:t>
      </w:r>
      <w:r w:rsidRPr="0006319D">
        <w:rPr>
          <w:rStyle w:val="Emphasis"/>
          <w:rFonts w:ascii="Garamond" w:hAnsi="Garamond"/>
          <w:i w:val="0"/>
          <w:color w:val="000000" w:themeColor="text1"/>
        </w:rPr>
        <w:t>.</w:t>
      </w:r>
      <w:r w:rsidRPr="0006319D">
        <w:rPr>
          <w:rStyle w:val="Emphasis"/>
          <w:rFonts w:ascii="Garamond" w:hAnsi="Garamond"/>
          <w:color w:val="000000" w:themeColor="text1"/>
        </w:rPr>
        <w:t xml:space="preserve"> </w:t>
      </w:r>
    </w:p>
    <w:p w14:paraId="4C4E0F05" w14:textId="5D62A593" w:rsidR="007C65E2" w:rsidRPr="0006319D" w:rsidRDefault="006F7F1E" w:rsidP="00D57244">
      <w:pPr>
        <w:pStyle w:val="Heading1"/>
        <w:ind w:left="0"/>
        <w:rPr>
          <w:rFonts w:ascii="Garamond" w:hAnsi="Garamond"/>
          <w:color w:val="000000" w:themeColor="text1"/>
        </w:rPr>
      </w:pPr>
      <w:r w:rsidRPr="0006319D">
        <w:rPr>
          <w:rFonts w:ascii="Garamond" w:hAnsi="Garamond"/>
          <w:color w:val="000000" w:themeColor="text1"/>
        </w:rPr>
        <w:t>Background Knowledge Expectations</w:t>
      </w:r>
    </w:p>
    <w:p w14:paraId="1F460EAB" w14:textId="238ED0A5" w:rsidR="006F7F1E" w:rsidRPr="0006319D" w:rsidRDefault="008D6905" w:rsidP="006F7F1E">
      <w:pPr>
        <w:pStyle w:val="ListBullet"/>
        <w:numPr>
          <w:ilvl w:val="0"/>
          <w:numId w:val="0"/>
        </w:numPr>
        <w:ind w:left="115"/>
        <w:rPr>
          <w:rFonts w:ascii="Garamond" w:hAnsi="Garamond"/>
          <w:color w:val="000000" w:themeColor="text1"/>
        </w:rPr>
      </w:pPr>
      <w:r w:rsidRPr="0006319D">
        <w:rPr>
          <w:rFonts w:ascii="Garamond" w:hAnsi="Garamond"/>
          <w:color w:val="000000" w:themeColor="text1"/>
        </w:rPr>
        <w:t xml:space="preserve">This course does not presuppose a background in philosophy. Key concepts will be discussed in class, and supplementary resources will be provided on an as-needed basis. </w:t>
      </w:r>
    </w:p>
    <w:p w14:paraId="61EF1836" w14:textId="77777777" w:rsidR="006F7F1E" w:rsidRPr="0006319D" w:rsidRDefault="006F7F1E" w:rsidP="006F7F1E">
      <w:pPr>
        <w:pStyle w:val="Heading1"/>
        <w:rPr>
          <w:rFonts w:ascii="Garamond" w:hAnsi="Garamond"/>
          <w:color w:val="000000" w:themeColor="text1"/>
        </w:rPr>
      </w:pPr>
      <w:r w:rsidRPr="0006319D">
        <w:rPr>
          <w:rFonts w:ascii="Garamond" w:hAnsi="Garamond"/>
          <w:color w:val="000000" w:themeColor="text1"/>
        </w:rPr>
        <w:t>Class Expectations and Policies</w:t>
      </w:r>
    </w:p>
    <w:p w14:paraId="2C80BAEA" w14:textId="3806CF50" w:rsidR="006F7F1E" w:rsidRPr="0006319D" w:rsidRDefault="008D6905" w:rsidP="008D6905">
      <w:pPr>
        <w:pStyle w:val="ListBullet"/>
        <w:numPr>
          <w:ilvl w:val="0"/>
          <w:numId w:val="0"/>
        </w:numPr>
        <w:ind w:left="475"/>
        <w:rPr>
          <w:rFonts w:ascii="Garamond" w:hAnsi="Garamond"/>
          <w:color w:val="000000" w:themeColor="text1"/>
        </w:rPr>
      </w:pPr>
      <w:r w:rsidRPr="0006319D">
        <w:rPr>
          <w:rFonts w:ascii="Garamond" w:hAnsi="Garamond"/>
          <w:b/>
          <w:color w:val="000000" w:themeColor="text1"/>
        </w:rPr>
        <w:t xml:space="preserve">1. </w:t>
      </w:r>
      <w:r w:rsidR="006F7F1E" w:rsidRPr="0006319D">
        <w:rPr>
          <w:rFonts w:ascii="Garamond" w:hAnsi="Garamond"/>
          <w:b/>
          <w:color w:val="000000" w:themeColor="text1"/>
        </w:rPr>
        <w:t xml:space="preserve">Class Discussions: </w:t>
      </w:r>
      <w:r w:rsidR="006F7F1E" w:rsidRPr="0006319D">
        <w:rPr>
          <w:rFonts w:ascii="Garamond" w:hAnsi="Garamond"/>
          <w:color w:val="000000" w:themeColor="text1"/>
        </w:rPr>
        <w:t xml:space="preserve">Philosophy classes are only as good as the discussions that happen in them. As such, you will be expected to be active, respectful participants in </w:t>
      </w:r>
      <w:r w:rsidRPr="0006319D">
        <w:rPr>
          <w:rFonts w:ascii="Garamond" w:hAnsi="Garamond"/>
          <w:color w:val="000000" w:themeColor="text1"/>
        </w:rPr>
        <w:t>class</w:t>
      </w:r>
      <w:r w:rsidR="006F7F1E" w:rsidRPr="0006319D">
        <w:rPr>
          <w:rFonts w:ascii="Garamond" w:hAnsi="Garamond"/>
          <w:color w:val="000000" w:themeColor="text1"/>
        </w:rPr>
        <w:t xml:space="preserve"> discussion</w:t>
      </w:r>
      <w:r w:rsidRPr="0006319D">
        <w:rPr>
          <w:rFonts w:ascii="Garamond" w:hAnsi="Garamond"/>
          <w:color w:val="000000" w:themeColor="text1"/>
        </w:rPr>
        <w:t>s</w:t>
      </w:r>
      <w:r w:rsidR="006F7F1E" w:rsidRPr="0006319D">
        <w:rPr>
          <w:rFonts w:ascii="Garamond" w:hAnsi="Garamond"/>
          <w:color w:val="000000" w:themeColor="text1"/>
        </w:rPr>
        <w:t xml:space="preserve">. You are not required to have your cameras on for the duration of class, but it is strongly encouraged. Trust me—it will make the class go better for everyone. </w:t>
      </w:r>
    </w:p>
    <w:p w14:paraId="4FD2110E" w14:textId="77777777" w:rsidR="008D6905" w:rsidRPr="0006319D" w:rsidRDefault="008D6905" w:rsidP="008D6905">
      <w:pPr>
        <w:pStyle w:val="ListBullet"/>
        <w:numPr>
          <w:ilvl w:val="0"/>
          <w:numId w:val="0"/>
        </w:numPr>
        <w:ind w:left="475"/>
        <w:rPr>
          <w:rFonts w:ascii="Garamond" w:hAnsi="Garamond"/>
          <w:color w:val="000000" w:themeColor="text1"/>
        </w:rPr>
      </w:pPr>
      <w:r w:rsidRPr="0006319D">
        <w:rPr>
          <w:rFonts w:ascii="Garamond" w:hAnsi="Garamond"/>
          <w:b/>
          <w:color w:val="000000" w:themeColor="text1"/>
        </w:rPr>
        <w:t xml:space="preserve">2. </w:t>
      </w:r>
      <w:r w:rsidR="006F7F1E" w:rsidRPr="0006319D">
        <w:rPr>
          <w:rFonts w:ascii="Garamond" w:hAnsi="Garamond"/>
          <w:b/>
          <w:color w:val="000000" w:themeColor="text1"/>
        </w:rPr>
        <w:t>Accessibility</w:t>
      </w:r>
      <w:r w:rsidR="006F7F1E" w:rsidRPr="0006319D">
        <w:rPr>
          <w:rFonts w:ascii="Garamond" w:hAnsi="Garamond"/>
          <w:color w:val="000000" w:themeColor="text1"/>
        </w:rPr>
        <w:t>: I am committed to making this course accessible to everyone. If there is something that I can do to make this course more accessible for you, please come and speak to me. If you need disability-related accommodations, please contact VT’s Services for Students with Disabilities (</w:t>
      </w:r>
      <w:hyperlink r:id="rId9" w:history="1">
        <w:r w:rsidR="006F7F1E" w:rsidRPr="0006319D">
          <w:rPr>
            <w:rStyle w:val="Hyperlink"/>
            <w:rFonts w:ascii="Garamond" w:hAnsi="Garamond"/>
            <w:color w:val="000000" w:themeColor="text1"/>
          </w:rPr>
          <w:t>https://www.ssd.vt.edu/index.html</w:t>
        </w:r>
      </w:hyperlink>
      <w:r w:rsidR="006F7F1E" w:rsidRPr="0006319D">
        <w:rPr>
          <w:rFonts w:ascii="Garamond" w:hAnsi="Garamond"/>
          <w:color w:val="000000" w:themeColor="text1"/>
        </w:rPr>
        <w:t xml:space="preserve">). Note, however, that you </w:t>
      </w:r>
      <w:r w:rsidR="006F7F1E" w:rsidRPr="0006319D">
        <w:rPr>
          <w:rFonts w:ascii="Garamond" w:hAnsi="Garamond"/>
          <w:b/>
          <w:color w:val="000000" w:themeColor="text1"/>
        </w:rPr>
        <w:t>do not need</w:t>
      </w:r>
      <w:r w:rsidR="006F7F1E" w:rsidRPr="0006319D">
        <w:rPr>
          <w:rFonts w:ascii="Garamond" w:hAnsi="Garamond"/>
          <w:color w:val="000000" w:themeColor="text1"/>
        </w:rPr>
        <w:t xml:space="preserve"> to have an officially recognized or diagnosed disability to seek accommodations: you just have to come speak with me. </w:t>
      </w:r>
    </w:p>
    <w:p w14:paraId="3EE4932E" w14:textId="58F9F903" w:rsidR="006F7F1E" w:rsidRPr="0006319D" w:rsidRDefault="008D6905" w:rsidP="008D6905">
      <w:pPr>
        <w:pStyle w:val="ListBullet"/>
        <w:numPr>
          <w:ilvl w:val="0"/>
          <w:numId w:val="0"/>
        </w:numPr>
        <w:ind w:left="475"/>
        <w:rPr>
          <w:rFonts w:ascii="Garamond" w:hAnsi="Garamond"/>
          <w:color w:val="000000" w:themeColor="text1"/>
        </w:rPr>
      </w:pPr>
      <w:r w:rsidRPr="0006319D">
        <w:rPr>
          <w:rFonts w:ascii="Garamond" w:hAnsi="Garamond"/>
          <w:b/>
          <w:color w:val="000000" w:themeColor="text1"/>
        </w:rPr>
        <w:t xml:space="preserve">3. </w:t>
      </w:r>
      <w:r w:rsidR="006F7F1E" w:rsidRPr="0006319D">
        <w:rPr>
          <w:rFonts w:ascii="Garamond" w:hAnsi="Garamond"/>
          <w:b/>
          <w:color w:val="000000" w:themeColor="text1"/>
        </w:rPr>
        <w:t>Changes to the Syllabus</w:t>
      </w:r>
      <w:r w:rsidR="006F7F1E" w:rsidRPr="0006319D">
        <w:rPr>
          <w:rFonts w:ascii="Garamond" w:hAnsi="Garamond"/>
          <w:color w:val="000000" w:themeColor="text1"/>
        </w:rPr>
        <w:t xml:space="preserve">: </w:t>
      </w:r>
      <w:r w:rsidRPr="0006319D">
        <w:rPr>
          <w:rFonts w:ascii="Garamond" w:hAnsi="Garamond"/>
          <w:color w:val="000000" w:themeColor="text1"/>
        </w:rPr>
        <w:t xml:space="preserve">This is a new course. As such, you should expect the syllabus to change—both as a response to student interest, and as a response to class pacing. I promise not to increase the workload associated with this class, and to give you a decent heads up about syllabi changes. </w:t>
      </w:r>
    </w:p>
    <w:p w14:paraId="6DBE99F7" w14:textId="6B986115" w:rsidR="00921EE5" w:rsidRPr="0006319D" w:rsidRDefault="00921EE5" w:rsidP="00921EE5">
      <w:pPr>
        <w:pStyle w:val="Heading1"/>
        <w:ind w:left="0"/>
        <w:rPr>
          <w:rFonts w:ascii="Garamond" w:hAnsi="Garamond"/>
          <w:color w:val="000000" w:themeColor="text1"/>
          <w:u w:val="single"/>
        </w:rPr>
      </w:pPr>
      <w:r w:rsidRPr="0006319D">
        <w:rPr>
          <w:rFonts w:ascii="Garamond" w:hAnsi="Garamond"/>
          <w:color w:val="000000" w:themeColor="text1"/>
          <w:u w:val="single"/>
        </w:rPr>
        <w:t xml:space="preserve">Assignments—Graduate </w:t>
      </w:r>
    </w:p>
    <w:p w14:paraId="44258B12" w14:textId="2E831FA1" w:rsidR="00921EE5" w:rsidRPr="0006319D" w:rsidRDefault="00921EE5" w:rsidP="00921EE5">
      <w:pPr>
        <w:pStyle w:val="ListBullet"/>
        <w:numPr>
          <w:ilvl w:val="0"/>
          <w:numId w:val="20"/>
        </w:numPr>
        <w:rPr>
          <w:rFonts w:ascii="Garamond" w:hAnsi="Garamond"/>
          <w:color w:val="000000" w:themeColor="text1"/>
        </w:rPr>
      </w:pPr>
      <w:r w:rsidRPr="0006319D">
        <w:rPr>
          <w:rFonts w:ascii="Garamond" w:hAnsi="Garamond"/>
          <w:b/>
          <w:color w:val="000000" w:themeColor="text1"/>
        </w:rPr>
        <w:t>Attendance and Participation (1</w:t>
      </w:r>
      <w:r w:rsidR="00A441D5" w:rsidRPr="0006319D">
        <w:rPr>
          <w:rFonts w:ascii="Garamond" w:hAnsi="Garamond"/>
          <w:b/>
          <w:color w:val="000000" w:themeColor="text1"/>
        </w:rPr>
        <w:t>5</w:t>
      </w:r>
      <w:r w:rsidRPr="0006319D">
        <w:rPr>
          <w:rFonts w:ascii="Garamond" w:hAnsi="Garamond"/>
          <w:b/>
          <w:color w:val="000000" w:themeColor="text1"/>
        </w:rPr>
        <w:t xml:space="preserve">%): </w:t>
      </w:r>
      <w:r w:rsidRPr="0006319D">
        <w:rPr>
          <w:rFonts w:ascii="Garamond" w:hAnsi="Garamond"/>
          <w:color w:val="000000" w:themeColor="text1"/>
        </w:rPr>
        <w:t xml:space="preserve">Do the readings, show up for class regularly, and be an active, thoughtful, and respectful participant in class discussions. </w:t>
      </w:r>
    </w:p>
    <w:p w14:paraId="6F551292" w14:textId="52DC557E" w:rsidR="00921EE5" w:rsidRPr="0006319D" w:rsidRDefault="0086379A" w:rsidP="00921EE5">
      <w:pPr>
        <w:pStyle w:val="ListBullet"/>
        <w:numPr>
          <w:ilvl w:val="0"/>
          <w:numId w:val="20"/>
        </w:numPr>
        <w:rPr>
          <w:rFonts w:ascii="Garamond" w:hAnsi="Garamond"/>
          <w:color w:val="000000" w:themeColor="text1"/>
        </w:rPr>
      </w:pPr>
      <w:r w:rsidRPr="0006319D">
        <w:rPr>
          <w:rFonts w:ascii="Garamond" w:hAnsi="Garamond"/>
          <w:b/>
          <w:color w:val="000000" w:themeColor="text1"/>
        </w:rPr>
        <w:t>Comment Sheets</w:t>
      </w:r>
      <w:r w:rsidR="00921EE5" w:rsidRPr="0006319D">
        <w:rPr>
          <w:rFonts w:ascii="Garamond" w:hAnsi="Garamond"/>
          <w:b/>
          <w:color w:val="000000" w:themeColor="text1"/>
        </w:rPr>
        <w:t xml:space="preserve"> (</w:t>
      </w:r>
      <w:r w:rsidRPr="0006319D">
        <w:rPr>
          <w:rFonts w:ascii="Garamond" w:hAnsi="Garamond"/>
          <w:b/>
          <w:color w:val="000000" w:themeColor="text1"/>
        </w:rPr>
        <w:t>15</w:t>
      </w:r>
      <w:r w:rsidR="00921EE5" w:rsidRPr="0006319D">
        <w:rPr>
          <w:rFonts w:ascii="Garamond" w:hAnsi="Garamond"/>
          <w:b/>
          <w:color w:val="000000" w:themeColor="text1"/>
        </w:rPr>
        <w:t>%</w:t>
      </w:r>
      <w:r w:rsidR="00CC4B96" w:rsidRPr="0006319D">
        <w:rPr>
          <w:rFonts w:ascii="Garamond" w:hAnsi="Garamond"/>
          <w:b/>
          <w:color w:val="000000" w:themeColor="text1"/>
        </w:rPr>
        <w:t>, 5% each</w:t>
      </w:r>
      <w:r w:rsidR="00921EE5" w:rsidRPr="0006319D">
        <w:rPr>
          <w:rFonts w:ascii="Garamond" w:hAnsi="Garamond"/>
          <w:b/>
          <w:color w:val="000000" w:themeColor="text1"/>
        </w:rPr>
        <w:t>)</w:t>
      </w:r>
      <w:r w:rsidR="00921EE5" w:rsidRPr="0006319D">
        <w:rPr>
          <w:rFonts w:ascii="Garamond" w:hAnsi="Garamond"/>
          <w:color w:val="000000" w:themeColor="text1"/>
        </w:rPr>
        <w:t xml:space="preserve">: </w:t>
      </w:r>
      <w:r w:rsidR="005E2703" w:rsidRPr="0006319D">
        <w:rPr>
          <w:rFonts w:ascii="Garamond" w:hAnsi="Garamond"/>
          <w:color w:val="000000" w:themeColor="text1"/>
        </w:rPr>
        <w:t xml:space="preserve">Graduate students are required to write three comment sheets on different readings throughout the term. Each comment sheet must be 2-3 double-spaced pages. You must explain the main argument (or an </w:t>
      </w:r>
      <w:r w:rsidR="005E2703" w:rsidRPr="0006319D">
        <w:rPr>
          <w:rFonts w:ascii="Garamond" w:hAnsi="Garamond"/>
          <w:color w:val="000000" w:themeColor="text1"/>
        </w:rPr>
        <w:lastRenderedPageBreak/>
        <w:t xml:space="preserve">important sub-argument), ideally in premise-conclusion form. Then, you must raise an objection to that argument, explaining exactly how it undermines the argument. If you have space, you can consider how the author could respond. </w:t>
      </w:r>
    </w:p>
    <w:p w14:paraId="4D91970C" w14:textId="692E9113" w:rsidR="00945300" w:rsidRPr="0006319D" w:rsidRDefault="0086379A" w:rsidP="00393F85">
      <w:pPr>
        <w:pStyle w:val="ListParagraph"/>
        <w:numPr>
          <w:ilvl w:val="0"/>
          <w:numId w:val="20"/>
        </w:numPr>
        <w:spacing w:after="180" w:line="276" w:lineRule="auto"/>
        <w:ind w:right="115"/>
        <w:rPr>
          <w:rFonts w:ascii="Garamond" w:hAnsi="Garamond"/>
          <w:b/>
          <w:color w:val="000000" w:themeColor="text1"/>
          <w:sz w:val="20"/>
          <w:szCs w:val="20"/>
        </w:rPr>
      </w:pPr>
      <w:r w:rsidRPr="0006319D">
        <w:rPr>
          <w:rFonts w:ascii="Garamond" w:hAnsi="Garamond"/>
          <w:b/>
          <w:color w:val="000000" w:themeColor="text1"/>
          <w:sz w:val="20"/>
          <w:szCs w:val="20"/>
        </w:rPr>
        <w:t>Long Abstract (15% total)</w:t>
      </w:r>
      <w:r w:rsidR="00945300" w:rsidRPr="0006319D">
        <w:rPr>
          <w:rFonts w:ascii="Garamond" w:hAnsi="Garamond"/>
          <w:color w:val="000000" w:themeColor="text1"/>
          <w:sz w:val="20"/>
          <w:szCs w:val="20"/>
        </w:rPr>
        <w:t xml:space="preserve">: you will be responsible for meeting with me to discuss potential term topics, and then writing a long abstract detailing one of those topics. You must also research conferences to which you could potentially submit this abstract/the paper that results from it. </w:t>
      </w:r>
    </w:p>
    <w:p w14:paraId="3A807612" w14:textId="77777777" w:rsidR="00393F85" w:rsidRPr="0006319D" w:rsidRDefault="00393F85" w:rsidP="00393F85">
      <w:pPr>
        <w:pStyle w:val="ListParagraph"/>
        <w:spacing w:after="180" w:line="276" w:lineRule="auto"/>
        <w:ind w:left="475" w:right="115"/>
        <w:rPr>
          <w:rFonts w:ascii="Garamond" w:hAnsi="Garamond"/>
          <w:b/>
          <w:color w:val="000000" w:themeColor="text1"/>
          <w:sz w:val="20"/>
          <w:szCs w:val="20"/>
        </w:rPr>
      </w:pPr>
    </w:p>
    <w:p w14:paraId="55D4BDAC" w14:textId="2A9CBC24" w:rsidR="0086379A" w:rsidRPr="0006319D" w:rsidRDefault="0086379A" w:rsidP="00945300">
      <w:pPr>
        <w:pStyle w:val="ListParagraph"/>
        <w:numPr>
          <w:ilvl w:val="0"/>
          <w:numId w:val="20"/>
        </w:numPr>
        <w:spacing w:after="180" w:line="276" w:lineRule="auto"/>
        <w:ind w:right="115"/>
        <w:contextualSpacing w:val="0"/>
        <w:rPr>
          <w:rFonts w:ascii="Garamond" w:hAnsi="Garamond"/>
          <w:b/>
          <w:color w:val="000000" w:themeColor="text1"/>
          <w:sz w:val="20"/>
          <w:szCs w:val="20"/>
        </w:rPr>
      </w:pPr>
      <w:r w:rsidRPr="0006319D">
        <w:rPr>
          <w:rFonts w:ascii="Garamond" w:hAnsi="Garamond"/>
          <w:b/>
          <w:color w:val="000000" w:themeColor="text1"/>
          <w:sz w:val="20"/>
          <w:szCs w:val="20"/>
        </w:rPr>
        <w:t>Draft Term Paper (</w:t>
      </w:r>
      <w:r w:rsidR="00BE0C1C">
        <w:rPr>
          <w:rFonts w:ascii="Garamond" w:hAnsi="Garamond"/>
          <w:b/>
          <w:color w:val="000000" w:themeColor="text1"/>
          <w:sz w:val="20"/>
          <w:szCs w:val="20"/>
        </w:rPr>
        <w:t>10</w:t>
      </w:r>
      <w:r w:rsidRPr="0006319D">
        <w:rPr>
          <w:rFonts w:ascii="Garamond" w:hAnsi="Garamond"/>
          <w:b/>
          <w:color w:val="000000" w:themeColor="text1"/>
          <w:sz w:val="20"/>
          <w:szCs w:val="20"/>
        </w:rPr>
        <w:t>%</w:t>
      </w:r>
      <w:r w:rsidR="00945300" w:rsidRPr="0006319D">
        <w:rPr>
          <w:rFonts w:ascii="Garamond" w:hAnsi="Garamond"/>
          <w:b/>
          <w:color w:val="000000" w:themeColor="text1"/>
          <w:sz w:val="20"/>
          <w:szCs w:val="20"/>
        </w:rPr>
        <w:t>)</w:t>
      </w:r>
      <w:r w:rsidR="00945300" w:rsidRPr="0006319D">
        <w:rPr>
          <w:rFonts w:ascii="Garamond" w:hAnsi="Garamond"/>
          <w:color w:val="000000" w:themeColor="text1"/>
          <w:sz w:val="20"/>
          <w:szCs w:val="20"/>
        </w:rPr>
        <w:t xml:space="preserve">: 3,000-5,000 words max. </w:t>
      </w:r>
      <w:r w:rsidRPr="0006319D">
        <w:rPr>
          <w:rFonts w:ascii="Garamond" w:hAnsi="Garamond"/>
          <w:color w:val="000000" w:themeColor="text1"/>
          <w:sz w:val="20"/>
          <w:szCs w:val="20"/>
        </w:rPr>
        <w:t xml:space="preserve">Based on feedback that you receive for your long abstract, you’ll then write a draft term paper. Even though this is a draft, you should take it seriously—I want full sentences, citations, and reasonable formatting. </w:t>
      </w:r>
    </w:p>
    <w:p w14:paraId="40A1BBF8" w14:textId="139B996A" w:rsidR="00393F85" w:rsidRPr="0006319D" w:rsidRDefault="005D1AA7" w:rsidP="00393F85">
      <w:pPr>
        <w:pStyle w:val="ListParagraph"/>
        <w:numPr>
          <w:ilvl w:val="0"/>
          <w:numId w:val="20"/>
        </w:numPr>
        <w:spacing w:after="180" w:line="276" w:lineRule="auto"/>
        <w:ind w:right="115"/>
        <w:contextualSpacing w:val="0"/>
        <w:rPr>
          <w:rFonts w:ascii="Garamond" w:hAnsi="Garamond"/>
          <w:b/>
          <w:color w:val="000000" w:themeColor="text1"/>
          <w:sz w:val="20"/>
          <w:szCs w:val="20"/>
          <w:u w:val="single"/>
        </w:rPr>
      </w:pPr>
      <w:r w:rsidRPr="0006319D">
        <w:rPr>
          <w:rFonts w:ascii="Garamond" w:hAnsi="Garamond"/>
          <w:b/>
          <w:color w:val="000000" w:themeColor="text1"/>
          <w:sz w:val="20"/>
          <w:szCs w:val="20"/>
        </w:rPr>
        <w:t>Peer Feedback Assignment</w:t>
      </w:r>
      <w:r w:rsidR="00945300" w:rsidRPr="0006319D">
        <w:rPr>
          <w:rFonts w:ascii="Garamond" w:hAnsi="Garamond"/>
          <w:b/>
          <w:color w:val="000000" w:themeColor="text1"/>
          <w:sz w:val="20"/>
          <w:szCs w:val="20"/>
        </w:rPr>
        <w:t xml:space="preserve"> (</w:t>
      </w:r>
      <w:r w:rsidR="0086379A" w:rsidRPr="0006319D">
        <w:rPr>
          <w:rFonts w:ascii="Garamond" w:hAnsi="Garamond"/>
          <w:b/>
          <w:color w:val="000000" w:themeColor="text1"/>
          <w:sz w:val="20"/>
          <w:szCs w:val="20"/>
        </w:rPr>
        <w:t>5% total</w:t>
      </w:r>
      <w:r w:rsidR="00945300" w:rsidRPr="0006319D">
        <w:rPr>
          <w:rFonts w:ascii="Garamond" w:hAnsi="Garamond"/>
          <w:b/>
          <w:color w:val="000000" w:themeColor="text1"/>
          <w:sz w:val="20"/>
          <w:szCs w:val="20"/>
        </w:rPr>
        <w:t>)</w:t>
      </w:r>
      <w:r w:rsidR="00393F85" w:rsidRPr="0006319D">
        <w:rPr>
          <w:rFonts w:ascii="Garamond" w:hAnsi="Garamond"/>
          <w:b/>
          <w:color w:val="000000" w:themeColor="text1"/>
          <w:sz w:val="20"/>
          <w:szCs w:val="20"/>
        </w:rPr>
        <w:t xml:space="preserve">. </w:t>
      </w:r>
      <w:r w:rsidR="0086379A" w:rsidRPr="0006319D">
        <w:rPr>
          <w:rFonts w:ascii="Garamond" w:hAnsi="Garamond"/>
          <w:color w:val="000000" w:themeColor="text1"/>
          <w:sz w:val="20"/>
          <w:szCs w:val="20"/>
        </w:rPr>
        <w:t>Provide</w:t>
      </w:r>
      <w:r w:rsidR="00243963" w:rsidRPr="0006319D">
        <w:rPr>
          <w:rFonts w:ascii="Garamond" w:hAnsi="Garamond"/>
          <w:color w:val="000000" w:themeColor="text1"/>
          <w:sz w:val="20"/>
          <w:szCs w:val="20"/>
        </w:rPr>
        <w:t xml:space="preserve"> written feedback</w:t>
      </w:r>
      <w:r w:rsidR="0086379A" w:rsidRPr="0006319D">
        <w:rPr>
          <w:rFonts w:ascii="Garamond" w:hAnsi="Garamond"/>
          <w:color w:val="000000" w:themeColor="text1"/>
          <w:sz w:val="20"/>
          <w:szCs w:val="20"/>
        </w:rPr>
        <w:t xml:space="preserve"> to a peer</w:t>
      </w:r>
      <w:r w:rsidR="00243963" w:rsidRPr="0006319D">
        <w:rPr>
          <w:rFonts w:ascii="Garamond" w:hAnsi="Garamond"/>
          <w:color w:val="000000" w:themeColor="text1"/>
          <w:sz w:val="20"/>
          <w:szCs w:val="20"/>
        </w:rPr>
        <w:t xml:space="preserve">. </w:t>
      </w:r>
      <w:r w:rsidR="0086379A" w:rsidRPr="0006319D">
        <w:rPr>
          <w:rFonts w:ascii="Garamond" w:hAnsi="Garamond"/>
          <w:color w:val="000000" w:themeColor="text1"/>
          <w:sz w:val="20"/>
          <w:szCs w:val="20"/>
        </w:rPr>
        <w:t>This feedback should be substantive, and should</w:t>
      </w:r>
      <w:r w:rsidR="00243963" w:rsidRPr="0006319D">
        <w:rPr>
          <w:rFonts w:ascii="Garamond" w:hAnsi="Garamond"/>
          <w:color w:val="000000" w:themeColor="text1"/>
          <w:sz w:val="20"/>
          <w:szCs w:val="20"/>
        </w:rPr>
        <w:t xml:space="preserve"> address:</w:t>
      </w:r>
      <w:r w:rsidR="00393F85" w:rsidRPr="0006319D">
        <w:rPr>
          <w:rFonts w:ascii="Garamond" w:hAnsi="Garamond"/>
          <w:color w:val="000000" w:themeColor="text1"/>
          <w:sz w:val="20"/>
          <w:szCs w:val="20"/>
        </w:rPr>
        <w:t xml:space="preserve"> structure, clarity, argument, engagement with secondary sources. You will be discussing this feedback with your peer in class. </w:t>
      </w:r>
    </w:p>
    <w:p w14:paraId="4709C726" w14:textId="55A3A71C" w:rsidR="0086379A" w:rsidRPr="0006319D" w:rsidRDefault="0086379A" w:rsidP="00393F85">
      <w:pPr>
        <w:pStyle w:val="ListParagraph"/>
        <w:numPr>
          <w:ilvl w:val="0"/>
          <w:numId w:val="20"/>
        </w:numPr>
        <w:spacing w:after="180" w:line="276" w:lineRule="auto"/>
        <w:ind w:right="115"/>
        <w:contextualSpacing w:val="0"/>
        <w:rPr>
          <w:rFonts w:ascii="Garamond" w:hAnsi="Garamond"/>
          <w:b/>
          <w:color w:val="000000" w:themeColor="text1"/>
          <w:sz w:val="20"/>
          <w:szCs w:val="20"/>
        </w:rPr>
      </w:pPr>
      <w:r w:rsidRPr="0006319D">
        <w:rPr>
          <w:rFonts w:ascii="Garamond" w:hAnsi="Garamond"/>
          <w:b/>
          <w:color w:val="000000" w:themeColor="text1"/>
          <w:sz w:val="20"/>
          <w:szCs w:val="20"/>
        </w:rPr>
        <w:t xml:space="preserve">Final Term Paper (3,000-5,000 words): </w:t>
      </w:r>
      <w:r w:rsidR="00A441D5" w:rsidRPr="0006319D">
        <w:rPr>
          <w:rFonts w:ascii="Garamond" w:hAnsi="Garamond"/>
          <w:b/>
          <w:color w:val="000000" w:themeColor="text1"/>
          <w:sz w:val="20"/>
          <w:szCs w:val="20"/>
        </w:rPr>
        <w:t>40</w:t>
      </w:r>
      <w:r w:rsidRPr="0006319D">
        <w:rPr>
          <w:rFonts w:ascii="Garamond" w:hAnsi="Garamond"/>
          <w:b/>
          <w:color w:val="000000" w:themeColor="text1"/>
          <w:sz w:val="20"/>
          <w:szCs w:val="20"/>
        </w:rPr>
        <w:t>% total</w:t>
      </w:r>
      <w:r w:rsidR="00393F85" w:rsidRPr="0006319D">
        <w:rPr>
          <w:rFonts w:ascii="Garamond" w:hAnsi="Garamond"/>
          <w:b/>
          <w:color w:val="000000" w:themeColor="text1"/>
          <w:sz w:val="20"/>
          <w:szCs w:val="20"/>
        </w:rPr>
        <w:t xml:space="preserve">): </w:t>
      </w:r>
      <w:r w:rsidR="00393F85" w:rsidRPr="0006319D">
        <w:rPr>
          <w:rFonts w:ascii="Garamond" w:hAnsi="Garamond"/>
          <w:color w:val="000000" w:themeColor="text1"/>
          <w:sz w:val="20"/>
          <w:szCs w:val="20"/>
        </w:rPr>
        <w:t xml:space="preserve">3,000-5,000 words. Your final term paper should show appreciable growth from the draft paper. </w:t>
      </w:r>
      <w:r w:rsidRPr="0006319D">
        <w:rPr>
          <w:rFonts w:ascii="Garamond" w:hAnsi="Garamond"/>
          <w:color w:val="000000" w:themeColor="text1"/>
          <w:sz w:val="20"/>
          <w:szCs w:val="20"/>
        </w:rPr>
        <w:t xml:space="preserve">Final papers must be double spaced, nicely formatted, in Times New Roman (or equivalent) </w:t>
      </w:r>
      <w:proofErr w:type="gramStart"/>
      <w:r w:rsidRPr="0006319D">
        <w:rPr>
          <w:rFonts w:ascii="Garamond" w:hAnsi="Garamond"/>
          <w:color w:val="000000" w:themeColor="text1"/>
          <w:sz w:val="20"/>
          <w:szCs w:val="20"/>
        </w:rPr>
        <w:t>12 point</w:t>
      </w:r>
      <w:proofErr w:type="gramEnd"/>
      <w:r w:rsidRPr="0006319D">
        <w:rPr>
          <w:rFonts w:ascii="Garamond" w:hAnsi="Garamond"/>
          <w:color w:val="000000" w:themeColor="text1"/>
          <w:sz w:val="20"/>
          <w:szCs w:val="20"/>
        </w:rPr>
        <w:t xml:space="preserve"> font, with proper citations. </w:t>
      </w:r>
    </w:p>
    <w:p w14:paraId="735564B6" w14:textId="01B701C8" w:rsidR="00E95168" w:rsidRPr="0006319D" w:rsidRDefault="006F7F1E" w:rsidP="00A441D5">
      <w:pPr>
        <w:pStyle w:val="Heading1"/>
        <w:ind w:left="0"/>
        <w:rPr>
          <w:rFonts w:ascii="Garamond" w:hAnsi="Garamond"/>
          <w:color w:val="000000" w:themeColor="text1"/>
        </w:rPr>
      </w:pPr>
      <w:r w:rsidRPr="0006319D">
        <w:rPr>
          <w:rFonts w:ascii="Garamond" w:hAnsi="Garamond"/>
          <w:color w:val="000000" w:themeColor="text1"/>
        </w:rPr>
        <w:t>Grading Policies</w:t>
      </w:r>
    </w:p>
    <w:p w14:paraId="5F9050A8" w14:textId="0C7D37FE" w:rsidR="006F7F1E" w:rsidRPr="0006319D" w:rsidRDefault="006F7F1E" w:rsidP="006F7F1E">
      <w:pPr>
        <w:pStyle w:val="ListParagraph"/>
        <w:numPr>
          <w:ilvl w:val="0"/>
          <w:numId w:val="16"/>
        </w:numPr>
        <w:ind w:right="115"/>
        <w:rPr>
          <w:rFonts w:ascii="Garamond" w:hAnsi="Garamond" w:cs="Times New Roman"/>
          <w:b/>
          <w:bCs/>
          <w:color w:val="000000" w:themeColor="text1"/>
          <w:sz w:val="20"/>
          <w:szCs w:val="20"/>
        </w:rPr>
      </w:pPr>
      <w:r w:rsidRPr="0006319D">
        <w:rPr>
          <w:rFonts w:ascii="Garamond" w:hAnsi="Garamond" w:cs="Times New Roman"/>
          <w:b/>
          <w:color w:val="000000" w:themeColor="text1"/>
          <w:sz w:val="20"/>
          <w:szCs w:val="20"/>
        </w:rPr>
        <w:t>Anonymous Grading</w:t>
      </w:r>
      <w:r w:rsidRPr="0006319D">
        <w:rPr>
          <w:rFonts w:ascii="Garamond" w:hAnsi="Garamond" w:cs="Times New Roman"/>
          <w:color w:val="000000" w:themeColor="text1"/>
          <w:sz w:val="20"/>
          <w:szCs w:val="20"/>
        </w:rPr>
        <w:t>:</w:t>
      </w:r>
      <w:r w:rsidRPr="0006319D">
        <w:rPr>
          <w:rFonts w:ascii="Garamond" w:hAnsi="Garamond" w:cs="Times New Roman"/>
          <w:b/>
          <w:color w:val="000000" w:themeColor="text1"/>
          <w:sz w:val="20"/>
          <w:szCs w:val="20"/>
        </w:rPr>
        <w:t xml:space="preserve"> </w:t>
      </w:r>
      <w:r w:rsidRPr="0006319D">
        <w:rPr>
          <w:rFonts w:ascii="Garamond" w:hAnsi="Garamond" w:cs="Times New Roman"/>
          <w:color w:val="000000" w:themeColor="text1"/>
          <w:sz w:val="20"/>
          <w:szCs w:val="20"/>
        </w:rPr>
        <w:t xml:space="preserve">Please do not put your name on your papers—just write your student number. </w:t>
      </w:r>
    </w:p>
    <w:p w14:paraId="3E7328C7" w14:textId="77777777" w:rsidR="006F7F1E" w:rsidRPr="0006319D" w:rsidRDefault="006F7F1E" w:rsidP="006F7F1E">
      <w:pPr>
        <w:pStyle w:val="ListParagraph"/>
        <w:rPr>
          <w:rFonts w:ascii="Garamond" w:hAnsi="Garamond" w:cs="Times New Roman"/>
          <w:b/>
          <w:bCs/>
          <w:color w:val="000000" w:themeColor="text1"/>
          <w:sz w:val="20"/>
          <w:szCs w:val="20"/>
        </w:rPr>
      </w:pPr>
    </w:p>
    <w:p w14:paraId="24711B92" w14:textId="77777777" w:rsidR="00A441D5" w:rsidRPr="0006319D" w:rsidRDefault="00713438" w:rsidP="00A441D5">
      <w:pPr>
        <w:pStyle w:val="ListParagraph"/>
        <w:numPr>
          <w:ilvl w:val="0"/>
          <w:numId w:val="16"/>
        </w:numPr>
        <w:ind w:right="115"/>
        <w:rPr>
          <w:rFonts w:ascii="Garamond" w:hAnsi="Garamond" w:cs="Times New Roman"/>
          <w:b/>
          <w:bCs/>
          <w:color w:val="000000" w:themeColor="text1"/>
          <w:sz w:val="20"/>
          <w:szCs w:val="20"/>
        </w:rPr>
      </w:pPr>
      <w:r w:rsidRPr="0006319D">
        <w:rPr>
          <w:rFonts w:ascii="Garamond" w:hAnsi="Garamond" w:cs="Times New Roman"/>
          <w:b/>
          <w:color w:val="000000" w:themeColor="text1"/>
          <w:sz w:val="20"/>
          <w:szCs w:val="20"/>
        </w:rPr>
        <w:t xml:space="preserve">Late </w:t>
      </w:r>
      <w:r w:rsidR="000773AE" w:rsidRPr="0006319D">
        <w:rPr>
          <w:rFonts w:ascii="Garamond" w:hAnsi="Garamond" w:cs="Times New Roman"/>
          <w:b/>
          <w:color w:val="000000" w:themeColor="text1"/>
          <w:sz w:val="20"/>
          <w:szCs w:val="20"/>
        </w:rPr>
        <w:t>A</w:t>
      </w:r>
      <w:r w:rsidRPr="0006319D">
        <w:rPr>
          <w:rFonts w:ascii="Garamond" w:hAnsi="Garamond" w:cs="Times New Roman"/>
          <w:b/>
          <w:color w:val="000000" w:themeColor="text1"/>
          <w:sz w:val="20"/>
          <w:szCs w:val="20"/>
        </w:rPr>
        <w:t>ssignments</w:t>
      </w:r>
      <w:r w:rsidR="006F7F1E" w:rsidRPr="0006319D">
        <w:rPr>
          <w:rFonts w:ascii="Garamond" w:hAnsi="Garamond" w:cs="Times New Roman"/>
          <w:b/>
          <w:color w:val="000000" w:themeColor="text1"/>
          <w:sz w:val="20"/>
          <w:szCs w:val="20"/>
        </w:rPr>
        <w:t xml:space="preserve">: </w:t>
      </w:r>
      <w:r w:rsidR="006F7F1E" w:rsidRPr="0006319D">
        <w:rPr>
          <w:rFonts w:ascii="Garamond" w:hAnsi="Garamond" w:cs="Times New Roman"/>
          <w:color w:val="000000" w:themeColor="text1"/>
          <w:sz w:val="20"/>
          <w:szCs w:val="20"/>
        </w:rPr>
        <w:t xml:space="preserve">I will dock 5% of the assignment grade for every 24-hour period it is overdue. I am, however, </w:t>
      </w:r>
      <w:r w:rsidR="006F7F1E" w:rsidRPr="0006319D">
        <w:rPr>
          <w:rFonts w:ascii="Garamond" w:hAnsi="Garamond" w:cs="Times New Roman"/>
          <w:b/>
          <w:color w:val="000000" w:themeColor="text1"/>
          <w:sz w:val="20"/>
          <w:szCs w:val="20"/>
        </w:rPr>
        <w:t>very generous about granting extensions</w:t>
      </w:r>
      <w:r w:rsidR="006F7F1E" w:rsidRPr="0006319D">
        <w:rPr>
          <w:rFonts w:ascii="Garamond" w:hAnsi="Garamond" w:cs="Times New Roman"/>
          <w:color w:val="000000" w:themeColor="text1"/>
          <w:sz w:val="20"/>
          <w:szCs w:val="20"/>
        </w:rPr>
        <w:t xml:space="preserve"> so long as you request them in advance of the deadline. </w:t>
      </w:r>
      <w:r w:rsidR="006F7F1E" w:rsidRPr="0006319D">
        <w:rPr>
          <w:rFonts w:ascii="Garamond" w:hAnsi="Garamond"/>
          <w:color w:val="000000" w:themeColor="text1"/>
          <w:sz w:val="20"/>
          <w:szCs w:val="20"/>
        </w:rPr>
        <w:t xml:space="preserve">In fact, I am willing to grant a </w:t>
      </w:r>
      <w:r w:rsidR="006F7F1E" w:rsidRPr="0006319D">
        <w:rPr>
          <w:rFonts w:ascii="Garamond" w:hAnsi="Garamond"/>
          <w:i/>
          <w:color w:val="000000" w:themeColor="text1"/>
          <w:sz w:val="20"/>
          <w:szCs w:val="20"/>
        </w:rPr>
        <w:t xml:space="preserve">no questions asked </w:t>
      </w:r>
      <w:r w:rsidR="006F7F1E" w:rsidRPr="0006319D">
        <w:rPr>
          <w:rFonts w:ascii="Garamond" w:hAnsi="Garamond"/>
          <w:color w:val="000000" w:themeColor="text1"/>
          <w:sz w:val="20"/>
          <w:szCs w:val="20"/>
        </w:rPr>
        <w:t xml:space="preserve">24-hour extension on </w:t>
      </w:r>
      <w:r w:rsidR="006F7F1E" w:rsidRPr="0006319D">
        <w:rPr>
          <w:rFonts w:ascii="Garamond" w:hAnsi="Garamond"/>
          <w:i/>
          <w:color w:val="000000" w:themeColor="text1"/>
          <w:sz w:val="20"/>
          <w:szCs w:val="20"/>
        </w:rPr>
        <w:t xml:space="preserve">any </w:t>
      </w:r>
      <w:r w:rsidR="006F7F1E" w:rsidRPr="0006319D">
        <w:rPr>
          <w:rFonts w:ascii="Garamond" w:hAnsi="Garamond"/>
          <w:color w:val="000000" w:themeColor="text1"/>
          <w:sz w:val="20"/>
          <w:szCs w:val="20"/>
        </w:rPr>
        <w:t xml:space="preserve">assignment so long as you request it </w:t>
      </w:r>
      <w:r w:rsidR="00E95168" w:rsidRPr="0006319D">
        <w:rPr>
          <w:rFonts w:ascii="Garamond" w:hAnsi="Garamond"/>
          <w:color w:val="000000" w:themeColor="text1"/>
          <w:sz w:val="20"/>
          <w:szCs w:val="20"/>
        </w:rPr>
        <w:t>before the due date</w:t>
      </w:r>
      <w:r w:rsidR="006F7F1E" w:rsidRPr="0006319D">
        <w:rPr>
          <w:rFonts w:ascii="Garamond" w:hAnsi="Garamond"/>
          <w:color w:val="000000" w:themeColor="text1"/>
          <w:sz w:val="20"/>
          <w:szCs w:val="20"/>
        </w:rPr>
        <w:t xml:space="preserve">. </w:t>
      </w:r>
      <w:r w:rsidRPr="0006319D">
        <w:rPr>
          <w:rFonts w:ascii="Garamond" w:hAnsi="Garamond"/>
          <w:color w:val="000000" w:themeColor="text1"/>
          <w:sz w:val="20"/>
          <w:szCs w:val="20"/>
        </w:rPr>
        <w:t xml:space="preserve">I do not grant ‘retroactive extensions’, so make sure to ask for extensions before the assignment is due! </w:t>
      </w:r>
    </w:p>
    <w:p w14:paraId="223B7AE5" w14:textId="77777777" w:rsidR="00A441D5" w:rsidRPr="0006319D" w:rsidRDefault="00A441D5" w:rsidP="00A441D5">
      <w:pPr>
        <w:pStyle w:val="ListParagraph"/>
        <w:rPr>
          <w:rFonts w:ascii="Garamond" w:hAnsi="Garamond"/>
          <w:b/>
          <w:color w:val="000000" w:themeColor="text1"/>
          <w:sz w:val="20"/>
          <w:szCs w:val="20"/>
        </w:rPr>
      </w:pPr>
    </w:p>
    <w:p w14:paraId="26D1861B" w14:textId="77777777" w:rsidR="00A441D5" w:rsidRPr="0006319D" w:rsidRDefault="000773AE" w:rsidP="00A441D5">
      <w:pPr>
        <w:pStyle w:val="ListParagraph"/>
        <w:numPr>
          <w:ilvl w:val="0"/>
          <w:numId w:val="16"/>
        </w:numPr>
        <w:ind w:right="115"/>
        <w:rPr>
          <w:rFonts w:ascii="Garamond" w:hAnsi="Garamond" w:cs="Times New Roman"/>
          <w:b/>
          <w:bCs/>
          <w:color w:val="000000" w:themeColor="text1"/>
          <w:sz w:val="20"/>
          <w:szCs w:val="20"/>
        </w:rPr>
      </w:pPr>
      <w:r w:rsidRPr="0006319D">
        <w:rPr>
          <w:rFonts w:ascii="Garamond" w:hAnsi="Garamond"/>
          <w:b/>
          <w:color w:val="000000" w:themeColor="text1"/>
          <w:sz w:val="20"/>
          <w:szCs w:val="20"/>
        </w:rPr>
        <w:t>Citations</w:t>
      </w:r>
      <w:r w:rsidRPr="0006319D">
        <w:rPr>
          <w:rFonts w:ascii="Garamond" w:hAnsi="Garamond"/>
          <w:color w:val="000000" w:themeColor="text1"/>
          <w:sz w:val="20"/>
          <w:szCs w:val="20"/>
        </w:rPr>
        <w:t xml:space="preserve">: Citations are required for all assignments. I don’t care what style you use, but you must include page numbers. A bibliography is not necessary unless you have more than three sources. Any paper with missing or inadequate citations will be docked </w:t>
      </w:r>
      <w:r w:rsidR="00243963" w:rsidRPr="0006319D">
        <w:rPr>
          <w:rFonts w:ascii="Garamond" w:hAnsi="Garamond"/>
          <w:color w:val="000000" w:themeColor="text1"/>
          <w:sz w:val="20"/>
          <w:szCs w:val="20"/>
        </w:rPr>
        <w:t>5</w:t>
      </w:r>
      <w:r w:rsidRPr="0006319D">
        <w:rPr>
          <w:rFonts w:ascii="Garamond" w:hAnsi="Garamond"/>
          <w:color w:val="000000" w:themeColor="text1"/>
          <w:sz w:val="20"/>
          <w:szCs w:val="20"/>
        </w:rPr>
        <w:t>%.</w:t>
      </w:r>
    </w:p>
    <w:p w14:paraId="4F127454" w14:textId="77777777" w:rsidR="00A441D5" w:rsidRPr="0006319D" w:rsidRDefault="00A441D5" w:rsidP="00A441D5">
      <w:pPr>
        <w:pStyle w:val="ListParagraph"/>
        <w:rPr>
          <w:rFonts w:ascii="Garamond" w:hAnsi="Garamond"/>
          <w:b/>
          <w:color w:val="000000" w:themeColor="text1"/>
          <w:sz w:val="20"/>
          <w:szCs w:val="20"/>
        </w:rPr>
      </w:pPr>
    </w:p>
    <w:p w14:paraId="4151DED7" w14:textId="77777777" w:rsidR="00A441D5" w:rsidRPr="0006319D" w:rsidRDefault="00713438" w:rsidP="00A441D5">
      <w:pPr>
        <w:pStyle w:val="ListParagraph"/>
        <w:numPr>
          <w:ilvl w:val="0"/>
          <w:numId w:val="16"/>
        </w:numPr>
        <w:ind w:right="115"/>
        <w:rPr>
          <w:rFonts w:ascii="Garamond" w:hAnsi="Garamond" w:cs="Times New Roman"/>
          <w:b/>
          <w:bCs/>
          <w:color w:val="000000" w:themeColor="text1"/>
          <w:sz w:val="20"/>
          <w:szCs w:val="20"/>
        </w:rPr>
      </w:pPr>
      <w:r w:rsidRPr="0006319D">
        <w:rPr>
          <w:rFonts w:ascii="Garamond" w:hAnsi="Garamond"/>
          <w:b/>
          <w:color w:val="000000" w:themeColor="text1"/>
          <w:sz w:val="20"/>
          <w:szCs w:val="20"/>
        </w:rPr>
        <w:t>Grade bumps</w:t>
      </w:r>
      <w:r w:rsidRPr="0006319D">
        <w:rPr>
          <w:rFonts w:ascii="Garamond" w:hAnsi="Garamond"/>
          <w:color w:val="000000" w:themeColor="text1"/>
          <w:sz w:val="20"/>
          <w:szCs w:val="20"/>
        </w:rPr>
        <w:t>: I round final grades up to the nearest percent—so an 89.5</w:t>
      </w:r>
      <w:r w:rsidR="000773AE" w:rsidRPr="0006319D">
        <w:rPr>
          <w:rFonts w:ascii="Garamond" w:hAnsi="Garamond"/>
          <w:color w:val="000000" w:themeColor="text1"/>
          <w:sz w:val="20"/>
          <w:szCs w:val="20"/>
        </w:rPr>
        <w:t>%</w:t>
      </w:r>
      <w:r w:rsidRPr="0006319D">
        <w:rPr>
          <w:rFonts w:ascii="Garamond" w:hAnsi="Garamond"/>
          <w:color w:val="000000" w:themeColor="text1"/>
          <w:sz w:val="20"/>
          <w:szCs w:val="20"/>
        </w:rPr>
        <w:t xml:space="preserve"> will be a 90</w:t>
      </w:r>
      <w:r w:rsidR="000773AE" w:rsidRPr="0006319D">
        <w:rPr>
          <w:rFonts w:ascii="Garamond" w:hAnsi="Garamond"/>
          <w:color w:val="000000" w:themeColor="text1"/>
          <w:sz w:val="20"/>
          <w:szCs w:val="20"/>
        </w:rPr>
        <w:t>%</w:t>
      </w:r>
      <w:r w:rsidRPr="0006319D">
        <w:rPr>
          <w:rFonts w:ascii="Garamond" w:hAnsi="Garamond"/>
          <w:color w:val="000000" w:themeColor="text1"/>
          <w:sz w:val="20"/>
          <w:szCs w:val="20"/>
        </w:rPr>
        <w:t>, but an 89.4</w:t>
      </w:r>
      <w:r w:rsidR="000773AE" w:rsidRPr="0006319D">
        <w:rPr>
          <w:rFonts w:ascii="Garamond" w:hAnsi="Garamond"/>
          <w:color w:val="000000" w:themeColor="text1"/>
          <w:sz w:val="20"/>
          <w:szCs w:val="20"/>
        </w:rPr>
        <w:t>%</w:t>
      </w:r>
      <w:r w:rsidRPr="0006319D">
        <w:rPr>
          <w:rFonts w:ascii="Garamond" w:hAnsi="Garamond"/>
          <w:color w:val="000000" w:themeColor="text1"/>
          <w:sz w:val="20"/>
          <w:szCs w:val="20"/>
        </w:rPr>
        <w:t xml:space="preserve"> will not. If you are unsatisfied with your final grade, please know that I do not grant ‘grade bumps’</w:t>
      </w:r>
      <w:r w:rsidR="000773AE" w:rsidRPr="0006319D">
        <w:rPr>
          <w:rFonts w:ascii="Garamond" w:hAnsi="Garamond"/>
          <w:color w:val="000000" w:themeColor="text1"/>
          <w:sz w:val="20"/>
          <w:szCs w:val="20"/>
        </w:rPr>
        <w:t xml:space="preserve"> (beyond a half percent)</w:t>
      </w:r>
      <w:r w:rsidRPr="0006319D">
        <w:rPr>
          <w:rFonts w:ascii="Garamond" w:hAnsi="Garamond"/>
          <w:color w:val="000000" w:themeColor="text1"/>
          <w:sz w:val="20"/>
          <w:szCs w:val="20"/>
        </w:rPr>
        <w:t xml:space="preserve">, and </w:t>
      </w:r>
      <w:r w:rsidR="000773AE" w:rsidRPr="0006319D">
        <w:rPr>
          <w:rFonts w:ascii="Garamond" w:hAnsi="Garamond"/>
          <w:color w:val="000000" w:themeColor="text1"/>
          <w:sz w:val="20"/>
          <w:szCs w:val="20"/>
        </w:rPr>
        <w:t>do</w:t>
      </w:r>
      <w:r w:rsidRPr="0006319D">
        <w:rPr>
          <w:rFonts w:ascii="Garamond" w:hAnsi="Garamond"/>
          <w:color w:val="000000" w:themeColor="text1"/>
          <w:sz w:val="20"/>
          <w:szCs w:val="20"/>
        </w:rPr>
        <w:t xml:space="preserve"> not </w:t>
      </w:r>
      <w:r w:rsidR="000773AE" w:rsidRPr="0006319D">
        <w:rPr>
          <w:rFonts w:ascii="Garamond" w:hAnsi="Garamond"/>
          <w:color w:val="000000" w:themeColor="text1"/>
          <w:sz w:val="20"/>
          <w:szCs w:val="20"/>
        </w:rPr>
        <w:t>offer</w:t>
      </w:r>
      <w:r w:rsidRPr="0006319D">
        <w:rPr>
          <w:rFonts w:ascii="Garamond" w:hAnsi="Garamond"/>
          <w:color w:val="000000" w:themeColor="text1"/>
          <w:sz w:val="20"/>
          <w:szCs w:val="20"/>
        </w:rPr>
        <w:t xml:space="preserve"> bonus assignments. If you make good use of my resubmission policy, this should not be an issue. </w:t>
      </w:r>
    </w:p>
    <w:p w14:paraId="7CDEA549" w14:textId="77777777" w:rsidR="00A441D5" w:rsidRPr="0006319D" w:rsidRDefault="00A441D5" w:rsidP="00A441D5">
      <w:pPr>
        <w:pStyle w:val="ListParagraph"/>
        <w:rPr>
          <w:rFonts w:ascii="Garamond" w:hAnsi="Garamond"/>
          <w:b/>
          <w:color w:val="000000" w:themeColor="text1"/>
          <w:sz w:val="20"/>
          <w:szCs w:val="20"/>
        </w:rPr>
      </w:pPr>
    </w:p>
    <w:p w14:paraId="60AB1AF3" w14:textId="5F6F064F" w:rsidR="008D6905" w:rsidRPr="0006319D" w:rsidRDefault="008D6905" w:rsidP="00A441D5">
      <w:pPr>
        <w:pStyle w:val="ListParagraph"/>
        <w:numPr>
          <w:ilvl w:val="0"/>
          <w:numId w:val="16"/>
        </w:numPr>
        <w:ind w:right="115"/>
        <w:rPr>
          <w:rFonts w:ascii="Garamond" w:hAnsi="Garamond" w:cs="Times New Roman"/>
          <w:b/>
          <w:bCs/>
          <w:color w:val="000000" w:themeColor="text1"/>
          <w:sz w:val="20"/>
          <w:szCs w:val="20"/>
        </w:rPr>
      </w:pPr>
      <w:r w:rsidRPr="0006319D">
        <w:rPr>
          <w:rFonts w:ascii="Garamond" w:hAnsi="Garamond"/>
          <w:b/>
          <w:color w:val="000000" w:themeColor="text1"/>
          <w:sz w:val="20"/>
          <w:szCs w:val="20"/>
        </w:rPr>
        <w:t>Academic Integrity</w:t>
      </w:r>
      <w:r w:rsidRPr="0006319D">
        <w:rPr>
          <w:rFonts w:ascii="Garamond" w:hAnsi="Garamond"/>
          <w:color w:val="000000" w:themeColor="text1"/>
          <w:sz w:val="20"/>
          <w:szCs w:val="20"/>
        </w:rPr>
        <w:t xml:space="preserve">: see official Virginia Tech policy below. </w:t>
      </w:r>
    </w:p>
    <w:p w14:paraId="0B952735" w14:textId="77777777" w:rsidR="008D6905" w:rsidRPr="0006319D" w:rsidRDefault="008D6905" w:rsidP="008D6905">
      <w:pPr>
        <w:pStyle w:val="NormalWeb"/>
        <w:contextualSpacing/>
        <w:rPr>
          <w:rFonts w:ascii="Garamond" w:hAnsi="Garamond"/>
          <w:color w:val="000000" w:themeColor="text1"/>
          <w:sz w:val="20"/>
          <w:szCs w:val="20"/>
        </w:rPr>
      </w:pPr>
      <w:r w:rsidRPr="0006319D">
        <w:rPr>
          <w:rFonts w:ascii="Garamond" w:hAnsi="Garamond"/>
          <w:color w:val="000000" w:themeColor="text1"/>
          <w:sz w:val="20"/>
          <w:szCs w:val="20"/>
        </w:rPr>
        <w:t xml:space="preserve">The Undergraduate Honor Code pledge that each member of the university community agrees to abide by states: </w:t>
      </w:r>
    </w:p>
    <w:p w14:paraId="740DD067" w14:textId="77777777" w:rsidR="008D6905" w:rsidRPr="0006319D" w:rsidRDefault="008D6905" w:rsidP="008D6905">
      <w:pPr>
        <w:pStyle w:val="NormalWeb"/>
        <w:contextualSpacing/>
        <w:rPr>
          <w:rFonts w:ascii="Garamond" w:hAnsi="Garamond"/>
          <w:color w:val="000000" w:themeColor="text1"/>
          <w:sz w:val="20"/>
          <w:szCs w:val="20"/>
        </w:rPr>
      </w:pPr>
    </w:p>
    <w:p w14:paraId="5100E971" w14:textId="77777777" w:rsidR="008D6905" w:rsidRPr="0006319D" w:rsidRDefault="008D6905" w:rsidP="008D6905">
      <w:pPr>
        <w:pStyle w:val="NormalWeb"/>
        <w:contextualSpacing/>
        <w:jc w:val="center"/>
        <w:rPr>
          <w:rFonts w:ascii="Garamond" w:hAnsi="Garamond"/>
          <w:color w:val="000000" w:themeColor="text1"/>
          <w:sz w:val="20"/>
          <w:szCs w:val="20"/>
        </w:rPr>
      </w:pPr>
      <w:r w:rsidRPr="0006319D">
        <w:rPr>
          <w:rFonts w:ascii="Garamond" w:hAnsi="Garamond"/>
          <w:color w:val="000000" w:themeColor="text1"/>
          <w:sz w:val="20"/>
          <w:szCs w:val="20"/>
        </w:rPr>
        <w:t>“As a Hokie, I will conduct myself with honor and integrity at all times.  I will not lie, cheat, or steal, nor will I accept the actions of those who do.”</w:t>
      </w:r>
    </w:p>
    <w:p w14:paraId="2B086ECA" w14:textId="77777777" w:rsidR="008D6905" w:rsidRPr="0006319D" w:rsidRDefault="008D6905" w:rsidP="008D6905">
      <w:pPr>
        <w:spacing w:before="100" w:beforeAutospacing="1" w:after="100" w:afterAutospacing="1"/>
        <w:contextualSpacing/>
        <w:rPr>
          <w:rFonts w:ascii="Garamond" w:eastAsia="Times New Roman" w:hAnsi="Garamond" w:cs="Times New Roman"/>
          <w:color w:val="000000" w:themeColor="text1"/>
        </w:rPr>
      </w:pPr>
      <w:r w:rsidRPr="0006319D">
        <w:rPr>
          <w:rFonts w:ascii="Garamond" w:eastAsia="Times New Roman" w:hAnsi="Garamond" w:cs="Times New Roman"/>
          <w:color w:val="000000" w:themeColor="text1"/>
        </w:rPr>
        <w:t xml:space="preserve">Students enrolled in this course are responsible for abiding by the Honor Code. A student who has doubts about how the Honor Code applies to any assignment is responsible for obtaining specific guidance from the course instructor before submitting the assignment for evaluation. Ignorance of the rules does not exclude any member of the University community from the requirements and expectations of the Honor Code.  </w:t>
      </w:r>
    </w:p>
    <w:p w14:paraId="7D8F13F2" w14:textId="77777777" w:rsidR="008D6905" w:rsidRPr="0006319D" w:rsidRDefault="008D6905" w:rsidP="008D6905">
      <w:pPr>
        <w:spacing w:before="100" w:beforeAutospacing="1" w:after="100" w:afterAutospacing="1"/>
        <w:contextualSpacing/>
        <w:rPr>
          <w:rFonts w:ascii="Garamond" w:eastAsia="Times New Roman" w:hAnsi="Garamond" w:cs="Times New Roman"/>
          <w:color w:val="000000" w:themeColor="text1"/>
        </w:rPr>
      </w:pPr>
    </w:p>
    <w:p w14:paraId="74FD1F93" w14:textId="77777777" w:rsidR="008D6905" w:rsidRPr="0006319D" w:rsidRDefault="008D6905" w:rsidP="008D6905">
      <w:pPr>
        <w:spacing w:before="100" w:beforeAutospacing="1" w:after="100" w:afterAutospacing="1"/>
        <w:contextualSpacing/>
        <w:rPr>
          <w:rFonts w:ascii="Garamond" w:eastAsia="Times New Roman" w:hAnsi="Garamond" w:cs="Times New Roman"/>
          <w:color w:val="000000" w:themeColor="text1"/>
        </w:rPr>
      </w:pPr>
      <w:r w:rsidRPr="0006319D">
        <w:rPr>
          <w:rFonts w:ascii="Garamond" w:eastAsia="Times New Roman" w:hAnsi="Garamond" w:cs="Times New Roman"/>
          <w:color w:val="000000" w:themeColor="text1"/>
        </w:rPr>
        <w:t xml:space="preserve">Academic integrity expectations are the same for online classes as they are for in person classes.  We strongly encourage all instructors to discuss the use of technology, and specifically discuss areas we know are problematic temptations for students such as Chegg, </w:t>
      </w:r>
      <w:proofErr w:type="spellStart"/>
      <w:r w:rsidRPr="0006319D">
        <w:rPr>
          <w:rFonts w:ascii="Garamond" w:eastAsia="Times New Roman" w:hAnsi="Garamond" w:cs="Times New Roman"/>
          <w:color w:val="000000" w:themeColor="text1"/>
        </w:rPr>
        <w:t>CourseHero</w:t>
      </w:r>
      <w:proofErr w:type="spellEnd"/>
      <w:r w:rsidRPr="0006319D">
        <w:rPr>
          <w:rFonts w:ascii="Garamond" w:eastAsia="Times New Roman" w:hAnsi="Garamond" w:cs="Times New Roman"/>
          <w:color w:val="000000" w:themeColor="text1"/>
        </w:rPr>
        <w:t xml:space="preserve">, and GroupMe to discourage students from using them.  When the semester starts is an appropriate time in addition to providing a kind reminder before exams and assignments about expectations related to these sites.  Please make your students aware that we are able to effectively investigate these incidents.  If you have any questions </w:t>
      </w:r>
      <w:r w:rsidRPr="0006319D">
        <w:rPr>
          <w:rFonts w:ascii="Garamond" w:eastAsia="Times New Roman" w:hAnsi="Garamond" w:cs="Times New Roman"/>
          <w:color w:val="000000" w:themeColor="text1"/>
        </w:rPr>
        <w:lastRenderedPageBreak/>
        <w:t>about these sites or discussing them with your students, please do not hesitate to call our office.  All university policies and procedures apply in any Virginia Tech academic environment, and all students are expected to follow them.</w:t>
      </w:r>
    </w:p>
    <w:p w14:paraId="2DB14390" w14:textId="77777777" w:rsidR="008D6905" w:rsidRPr="0006319D" w:rsidRDefault="008D6905" w:rsidP="008D6905">
      <w:pPr>
        <w:spacing w:before="100" w:beforeAutospacing="1" w:after="100" w:afterAutospacing="1"/>
        <w:contextualSpacing/>
        <w:rPr>
          <w:rFonts w:ascii="Garamond" w:eastAsia="Times New Roman" w:hAnsi="Garamond" w:cs="Times New Roman"/>
          <w:color w:val="000000" w:themeColor="text1"/>
        </w:rPr>
      </w:pPr>
    </w:p>
    <w:p w14:paraId="0479BA37" w14:textId="77777777" w:rsidR="008D6905" w:rsidRPr="0006319D" w:rsidRDefault="008D6905" w:rsidP="008D6905">
      <w:pPr>
        <w:spacing w:before="100" w:beforeAutospacing="1" w:after="100" w:afterAutospacing="1"/>
        <w:contextualSpacing/>
        <w:rPr>
          <w:rFonts w:ascii="Garamond" w:eastAsia="Times New Roman" w:hAnsi="Garamond" w:cs="Times New Roman"/>
          <w:color w:val="000000" w:themeColor="text1"/>
        </w:rPr>
      </w:pPr>
      <w:r w:rsidRPr="0006319D">
        <w:rPr>
          <w:rFonts w:ascii="Garamond" w:eastAsia="Times New Roman" w:hAnsi="Garamond" w:cs="Times New Roman"/>
          <w:color w:val="000000" w:themeColor="text1"/>
        </w:rPr>
        <w:t xml:space="preserve">For additional information about the Honor Code, please visit: https://www.honorsystem.vt.edu/ </w:t>
      </w:r>
    </w:p>
    <w:p w14:paraId="69764EB1" w14:textId="77777777" w:rsidR="00BF2382" w:rsidRPr="0006319D" w:rsidRDefault="00BF2382" w:rsidP="00393F85">
      <w:pPr>
        <w:ind w:left="0"/>
        <w:rPr>
          <w:rFonts w:ascii="Garamond" w:hAnsi="Garamond"/>
          <w:b/>
          <w:color w:val="000000" w:themeColor="text1"/>
        </w:rPr>
      </w:pPr>
    </w:p>
    <w:p w14:paraId="10858AE3" w14:textId="77777777" w:rsidR="00BF2382" w:rsidRPr="0006319D" w:rsidRDefault="00BF2382" w:rsidP="00BF2382">
      <w:pPr>
        <w:pStyle w:val="Heading1"/>
        <w:ind w:left="0"/>
        <w:rPr>
          <w:rFonts w:ascii="Garamond" w:hAnsi="Garamond"/>
          <w:color w:val="000000" w:themeColor="text1"/>
        </w:rPr>
      </w:pPr>
      <w:r w:rsidRPr="0006319D">
        <w:rPr>
          <w:rFonts w:ascii="Garamond" w:hAnsi="Garamond"/>
          <w:color w:val="000000" w:themeColor="text1"/>
        </w:rPr>
        <w:t>Course Schedule</w:t>
      </w:r>
    </w:p>
    <w:p w14:paraId="2C04879E" w14:textId="45896FCA" w:rsidR="00BF2382" w:rsidRPr="007369F8" w:rsidRDefault="00BF2382" w:rsidP="007369F8">
      <w:pPr>
        <w:rPr>
          <w:rFonts w:ascii="Garamond" w:hAnsi="Garamond"/>
          <w:color w:val="000000" w:themeColor="text1"/>
        </w:rPr>
      </w:pPr>
      <w:r w:rsidRPr="0006319D">
        <w:rPr>
          <w:rFonts w:ascii="Garamond" w:hAnsi="Garamond"/>
          <w:color w:val="000000" w:themeColor="text1"/>
        </w:rPr>
        <w:t>*note: this schedule may be updated throughout the semester</w:t>
      </w:r>
    </w:p>
    <w:p w14:paraId="0B519A02" w14:textId="74EDBAD7" w:rsidR="00A441D5" w:rsidRPr="0006319D" w:rsidRDefault="00A441D5" w:rsidP="00A441D5">
      <w:pPr>
        <w:jc w:val="center"/>
        <w:rPr>
          <w:rFonts w:ascii="Garamond" w:hAnsi="Garamond"/>
          <w:b/>
          <w:bCs/>
          <w:color w:val="000000" w:themeColor="text1"/>
          <w:u w:val="single"/>
        </w:rPr>
      </w:pPr>
      <w:r w:rsidRPr="0006319D">
        <w:rPr>
          <w:rFonts w:ascii="Garamond" w:hAnsi="Garamond"/>
          <w:b/>
          <w:bCs/>
          <w:color w:val="000000" w:themeColor="text1"/>
          <w:u w:val="single"/>
        </w:rPr>
        <w:t>Part 1: Conceptual Questions</w:t>
      </w:r>
    </w:p>
    <w:p w14:paraId="548DF473" w14:textId="65824E79" w:rsidR="00A441D5" w:rsidRPr="0006319D" w:rsidRDefault="00A441D5" w:rsidP="00A441D5">
      <w:pPr>
        <w:rPr>
          <w:rFonts w:ascii="Garamond" w:hAnsi="Garamond"/>
          <w:b/>
          <w:bCs/>
          <w:color w:val="000000" w:themeColor="text1"/>
        </w:rPr>
      </w:pPr>
      <w:r w:rsidRPr="0006319D">
        <w:rPr>
          <w:rFonts w:ascii="Garamond" w:hAnsi="Garamond"/>
          <w:b/>
          <w:bCs/>
          <w:color w:val="000000" w:themeColor="text1"/>
        </w:rPr>
        <w:t>August 22</w:t>
      </w:r>
      <w:r w:rsidR="009974D4" w:rsidRPr="0006319D">
        <w:rPr>
          <w:rFonts w:ascii="Garamond" w:hAnsi="Garamond"/>
          <w:b/>
          <w:bCs/>
          <w:color w:val="000000" w:themeColor="text1"/>
        </w:rPr>
        <w:t xml:space="preserve">: What Is Oppression? </w:t>
      </w:r>
      <w:r w:rsidR="00396783" w:rsidRPr="0006319D">
        <w:rPr>
          <w:rFonts w:ascii="Garamond" w:hAnsi="Garamond"/>
          <w:b/>
          <w:bCs/>
          <w:color w:val="000000" w:themeColor="text1"/>
        </w:rPr>
        <w:t>Part 1</w:t>
      </w:r>
    </w:p>
    <w:p w14:paraId="64E7C2AE" w14:textId="77777777" w:rsidR="00A441D5" w:rsidRPr="0006319D" w:rsidRDefault="00A441D5" w:rsidP="00A441D5">
      <w:pPr>
        <w:pStyle w:val="ListParagraph"/>
        <w:numPr>
          <w:ilvl w:val="0"/>
          <w:numId w:val="25"/>
        </w:numPr>
        <w:rPr>
          <w:rFonts w:ascii="Garamond" w:hAnsi="Garamond"/>
          <w:color w:val="000000" w:themeColor="text1"/>
          <w:sz w:val="20"/>
          <w:szCs w:val="20"/>
        </w:rPr>
      </w:pPr>
      <w:r w:rsidRPr="0006319D">
        <w:rPr>
          <w:rFonts w:ascii="Garamond" w:hAnsi="Garamond"/>
          <w:color w:val="000000" w:themeColor="text1"/>
          <w:sz w:val="20"/>
          <w:szCs w:val="20"/>
        </w:rPr>
        <w:t>Marilyn Frye, “Oppression”</w:t>
      </w:r>
    </w:p>
    <w:p w14:paraId="2A24846C" w14:textId="77777777" w:rsidR="00A441D5" w:rsidRPr="0006319D" w:rsidRDefault="00A441D5" w:rsidP="00A441D5">
      <w:pPr>
        <w:pStyle w:val="ListParagraph"/>
        <w:numPr>
          <w:ilvl w:val="0"/>
          <w:numId w:val="25"/>
        </w:numPr>
        <w:rPr>
          <w:rFonts w:ascii="Garamond" w:hAnsi="Garamond"/>
          <w:color w:val="000000" w:themeColor="text1"/>
          <w:sz w:val="20"/>
          <w:szCs w:val="20"/>
        </w:rPr>
      </w:pPr>
      <w:r w:rsidRPr="0006319D">
        <w:rPr>
          <w:rFonts w:ascii="Garamond" w:hAnsi="Garamond"/>
          <w:color w:val="000000" w:themeColor="text1"/>
          <w:sz w:val="20"/>
          <w:szCs w:val="20"/>
        </w:rPr>
        <w:t xml:space="preserve">Ann Cudd, </w:t>
      </w:r>
      <w:r w:rsidRPr="0006319D">
        <w:rPr>
          <w:rFonts w:ascii="Garamond" w:hAnsi="Garamond"/>
          <w:i/>
          <w:iCs/>
          <w:color w:val="000000" w:themeColor="text1"/>
          <w:sz w:val="20"/>
          <w:szCs w:val="20"/>
        </w:rPr>
        <w:t xml:space="preserve">Analyzing Oppression </w:t>
      </w:r>
      <w:r w:rsidRPr="0006319D">
        <w:rPr>
          <w:rFonts w:ascii="Garamond" w:hAnsi="Garamond"/>
          <w:color w:val="000000" w:themeColor="text1"/>
          <w:sz w:val="20"/>
          <w:szCs w:val="20"/>
        </w:rPr>
        <w:t>Chapter 1</w:t>
      </w:r>
    </w:p>
    <w:p w14:paraId="55F8FCB3" w14:textId="77777777" w:rsidR="00A441D5" w:rsidRPr="0006319D" w:rsidRDefault="00A441D5" w:rsidP="00A441D5">
      <w:pPr>
        <w:rPr>
          <w:rFonts w:ascii="Garamond" w:hAnsi="Garamond"/>
          <w:color w:val="000000" w:themeColor="text1"/>
        </w:rPr>
      </w:pPr>
    </w:p>
    <w:p w14:paraId="4C033438" w14:textId="57C5F866" w:rsidR="00A441D5" w:rsidRPr="0006319D" w:rsidRDefault="00A441D5" w:rsidP="00A441D5">
      <w:pPr>
        <w:rPr>
          <w:rFonts w:ascii="Garamond" w:hAnsi="Garamond"/>
          <w:b/>
          <w:bCs/>
          <w:color w:val="000000" w:themeColor="text1"/>
        </w:rPr>
      </w:pPr>
      <w:r w:rsidRPr="0006319D">
        <w:rPr>
          <w:rFonts w:ascii="Garamond" w:hAnsi="Garamond"/>
          <w:b/>
          <w:bCs/>
          <w:color w:val="000000" w:themeColor="text1"/>
        </w:rPr>
        <w:t>August 29</w:t>
      </w:r>
      <w:r w:rsidR="00B84F1F" w:rsidRPr="0006319D">
        <w:rPr>
          <w:rFonts w:ascii="Garamond" w:hAnsi="Garamond"/>
          <w:b/>
          <w:bCs/>
          <w:color w:val="000000" w:themeColor="text1"/>
        </w:rPr>
        <w:t xml:space="preserve">: </w:t>
      </w:r>
      <w:r w:rsidR="00396783" w:rsidRPr="0006319D">
        <w:rPr>
          <w:rFonts w:ascii="Garamond" w:hAnsi="Garamond"/>
          <w:b/>
          <w:bCs/>
          <w:color w:val="000000" w:themeColor="text1"/>
        </w:rPr>
        <w:t xml:space="preserve">What is Oppression? </w:t>
      </w:r>
      <w:r w:rsidR="00F11269">
        <w:rPr>
          <w:rFonts w:ascii="Garamond" w:hAnsi="Garamond"/>
          <w:b/>
          <w:bCs/>
          <w:color w:val="000000" w:themeColor="text1"/>
        </w:rPr>
        <w:t>Misogyny Case Study</w:t>
      </w:r>
      <w:r w:rsidR="00B84F1F" w:rsidRPr="0006319D">
        <w:rPr>
          <w:rFonts w:ascii="Garamond" w:hAnsi="Garamond"/>
          <w:b/>
          <w:bCs/>
          <w:color w:val="000000" w:themeColor="text1"/>
        </w:rPr>
        <w:t xml:space="preserve"> </w:t>
      </w:r>
    </w:p>
    <w:p w14:paraId="73EC73F4" w14:textId="0B946030" w:rsidR="00A441D5" w:rsidRPr="0006319D" w:rsidRDefault="00F11269" w:rsidP="00A441D5">
      <w:pPr>
        <w:pStyle w:val="ListParagraph"/>
        <w:numPr>
          <w:ilvl w:val="0"/>
          <w:numId w:val="26"/>
        </w:numPr>
        <w:rPr>
          <w:rFonts w:ascii="Garamond" w:hAnsi="Garamond"/>
          <w:color w:val="000000" w:themeColor="text1"/>
          <w:sz w:val="20"/>
          <w:szCs w:val="20"/>
        </w:rPr>
      </w:pPr>
      <w:r>
        <w:rPr>
          <w:rFonts w:ascii="Garamond" w:hAnsi="Garamond"/>
          <w:color w:val="000000" w:themeColor="text1"/>
          <w:sz w:val="20"/>
          <w:szCs w:val="20"/>
        </w:rPr>
        <w:t xml:space="preserve">Kate Manne, </w:t>
      </w:r>
      <w:r>
        <w:rPr>
          <w:rFonts w:ascii="Garamond" w:hAnsi="Garamond"/>
          <w:i/>
          <w:iCs/>
          <w:color w:val="000000" w:themeColor="text1"/>
          <w:sz w:val="20"/>
          <w:szCs w:val="20"/>
        </w:rPr>
        <w:t>Down Girl</w:t>
      </w:r>
      <w:r>
        <w:rPr>
          <w:rFonts w:ascii="Garamond" w:hAnsi="Garamond"/>
          <w:color w:val="000000" w:themeColor="text1"/>
          <w:sz w:val="20"/>
          <w:szCs w:val="20"/>
        </w:rPr>
        <w:t>, Chapters 1, 2, conclusion</w:t>
      </w:r>
    </w:p>
    <w:p w14:paraId="6BFBDDCE" w14:textId="77777777" w:rsidR="00A441D5" w:rsidRPr="0006319D" w:rsidRDefault="00A441D5" w:rsidP="00A441D5">
      <w:pPr>
        <w:pStyle w:val="ListParagraph"/>
        <w:rPr>
          <w:rFonts w:ascii="Garamond" w:hAnsi="Garamond"/>
          <w:color w:val="000000" w:themeColor="text1"/>
          <w:sz w:val="20"/>
          <w:szCs w:val="20"/>
        </w:rPr>
      </w:pPr>
    </w:p>
    <w:p w14:paraId="638F1696" w14:textId="27864A38" w:rsidR="00A441D5" w:rsidRPr="0006319D" w:rsidRDefault="00A441D5" w:rsidP="00B84F1F">
      <w:pPr>
        <w:rPr>
          <w:rFonts w:ascii="Garamond" w:hAnsi="Garamond"/>
          <w:b/>
          <w:bCs/>
          <w:color w:val="000000" w:themeColor="text1"/>
        </w:rPr>
      </w:pPr>
      <w:r w:rsidRPr="0006319D">
        <w:rPr>
          <w:rFonts w:ascii="Garamond" w:hAnsi="Garamond"/>
          <w:b/>
          <w:bCs/>
          <w:color w:val="000000" w:themeColor="text1"/>
        </w:rPr>
        <w:t>September 5, Labor Day, No Class</w:t>
      </w:r>
    </w:p>
    <w:p w14:paraId="5BA103F5" w14:textId="03016A91" w:rsidR="00A441D5" w:rsidRPr="0006319D" w:rsidRDefault="00A441D5" w:rsidP="009974D4">
      <w:pPr>
        <w:jc w:val="center"/>
        <w:rPr>
          <w:rFonts w:ascii="Garamond" w:hAnsi="Garamond"/>
          <w:b/>
          <w:bCs/>
          <w:color w:val="000000" w:themeColor="text1"/>
          <w:u w:val="single"/>
        </w:rPr>
      </w:pPr>
      <w:r w:rsidRPr="0006319D">
        <w:rPr>
          <w:rFonts w:ascii="Garamond" w:hAnsi="Garamond"/>
          <w:b/>
          <w:bCs/>
          <w:color w:val="000000" w:themeColor="text1"/>
          <w:u w:val="single"/>
        </w:rPr>
        <w:t xml:space="preserve">Part 2: </w:t>
      </w:r>
      <w:r w:rsidR="00B84F1F" w:rsidRPr="0006319D">
        <w:rPr>
          <w:rFonts w:ascii="Garamond" w:hAnsi="Garamond"/>
          <w:b/>
          <w:bCs/>
          <w:color w:val="000000" w:themeColor="text1"/>
          <w:u w:val="single"/>
        </w:rPr>
        <w:t xml:space="preserve">Identity, </w:t>
      </w:r>
      <w:r w:rsidR="000A066B" w:rsidRPr="0006319D">
        <w:rPr>
          <w:rFonts w:ascii="Garamond" w:hAnsi="Garamond"/>
          <w:b/>
          <w:bCs/>
          <w:color w:val="000000" w:themeColor="text1"/>
          <w:u w:val="single"/>
        </w:rPr>
        <w:t>Moral Psychology, Agency</w:t>
      </w:r>
    </w:p>
    <w:p w14:paraId="72FC7EFF" w14:textId="6861DCF8" w:rsidR="00A441D5" w:rsidRPr="0006319D" w:rsidRDefault="00B84F1F" w:rsidP="009974D4">
      <w:pPr>
        <w:ind w:left="0"/>
        <w:rPr>
          <w:rFonts w:ascii="Garamond" w:hAnsi="Garamond"/>
          <w:b/>
          <w:bCs/>
          <w:color w:val="000000" w:themeColor="text1"/>
        </w:rPr>
      </w:pPr>
      <w:r w:rsidRPr="0006319D">
        <w:rPr>
          <w:rFonts w:ascii="Garamond" w:hAnsi="Garamond"/>
          <w:b/>
          <w:bCs/>
          <w:color w:val="000000" w:themeColor="text1"/>
        </w:rPr>
        <w:t xml:space="preserve">September 12: Adaptive Preferences </w:t>
      </w:r>
    </w:p>
    <w:p w14:paraId="6A8D18CA" w14:textId="11350407" w:rsidR="00A441D5" w:rsidRPr="0006319D" w:rsidRDefault="00B84F1F" w:rsidP="00A441D5">
      <w:pPr>
        <w:pStyle w:val="ListParagraph"/>
        <w:numPr>
          <w:ilvl w:val="0"/>
          <w:numId w:val="27"/>
        </w:numPr>
        <w:rPr>
          <w:rFonts w:ascii="Garamond" w:hAnsi="Garamond"/>
          <w:color w:val="000000" w:themeColor="text1"/>
          <w:sz w:val="20"/>
          <w:szCs w:val="20"/>
        </w:rPr>
      </w:pPr>
      <w:r w:rsidRPr="0006319D">
        <w:rPr>
          <w:rFonts w:ascii="Garamond" w:hAnsi="Garamond"/>
          <w:color w:val="000000" w:themeColor="text1"/>
          <w:sz w:val="20"/>
          <w:szCs w:val="20"/>
        </w:rPr>
        <w:t>Serena J. Khader, “Must Theorizing About Adaptive Preferences Deny Women’s Agency?”</w:t>
      </w:r>
    </w:p>
    <w:p w14:paraId="41FCDF50" w14:textId="5AD035D8" w:rsidR="00A441D5" w:rsidRPr="0006319D" w:rsidRDefault="00B84F1F" w:rsidP="00A441D5">
      <w:pPr>
        <w:pStyle w:val="ListParagraph"/>
        <w:numPr>
          <w:ilvl w:val="0"/>
          <w:numId w:val="27"/>
        </w:numPr>
        <w:rPr>
          <w:rFonts w:ascii="Garamond" w:hAnsi="Garamond"/>
          <w:color w:val="000000" w:themeColor="text1"/>
          <w:sz w:val="20"/>
          <w:szCs w:val="20"/>
        </w:rPr>
      </w:pPr>
      <w:r w:rsidRPr="0006319D">
        <w:rPr>
          <w:rFonts w:ascii="Garamond" w:hAnsi="Garamond"/>
          <w:color w:val="000000" w:themeColor="text1"/>
          <w:sz w:val="20"/>
          <w:szCs w:val="20"/>
        </w:rPr>
        <w:t xml:space="preserve">Rosa </w:t>
      </w:r>
      <w:proofErr w:type="spellStart"/>
      <w:r w:rsidRPr="0006319D">
        <w:rPr>
          <w:rFonts w:ascii="Garamond" w:hAnsi="Garamond"/>
          <w:color w:val="000000" w:themeColor="text1"/>
          <w:sz w:val="20"/>
          <w:szCs w:val="20"/>
        </w:rPr>
        <w:t>Terlazzo</w:t>
      </w:r>
      <w:proofErr w:type="spellEnd"/>
      <w:r w:rsidRPr="0006319D">
        <w:rPr>
          <w:rFonts w:ascii="Garamond" w:hAnsi="Garamond"/>
          <w:color w:val="000000" w:themeColor="text1"/>
          <w:sz w:val="20"/>
          <w:szCs w:val="20"/>
        </w:rPr>
        <w:t xml:space="preserve">, “Must Adaptive Preferences Be Prudentially Bad for Us? </w:t>
      </w:r>
    </w:p>
    <w:p w14:paraId="00AE7D82" w14:textId="5A3298B9" w:rsidR="00B84F1F" w:rsidRPr="0006319D" w:rsidRDefault="00B84F1F" w:rsidP="00B84F1F">
      <w:pPr>
        <w:rPr>
          <w:rFonts w:ascii="Garamond" w:hAnsi="Garamond"/>
          <w:color w:val="000000" w:themeColor="text1"/>
        </w:rPr>
      </w:pPr>
    </w:p>
    <w:p w14:paraId="36B478C5" w14:textId="167D8C1C" w:rsidR="00B84F1F" w:rsidRPr="0006319D" w:rsidRDefault="00B84F1F" w:rsidP="00B84F1F">
      <w:pPr>
        <w:rPr>
          <w:rFonts w:ascii="Garamond" w:hAnsi="Garamond"/>
          <w:b/>
          <w:bCs/>
          <w:color w:val="000000" w:themeColor="text1"/>
        </w:rPr>
      </w:pPr>
      <w:r w:rsidRPr="0006319D">
        <w:rPr>
          <w:rFonts w:ascii="Garamond" w:hAnsi="Garamond"/>
          <w:b/>
          <w:bCs/>
          <w:color w:val="000000" w:themeColor="text1"/>
        </w:rPr>
        <w:t xml:space="preserve">September 19: </w:t>
      </w:r>
      <w:r w:rsidR="002538DF">
        <w:rPr>
          <w:rFonts w:ascii="Garamond" w:hAnsi="Garamond"/>
          <w:b/>
          <w:bCs/>
          <w:color w:val="000000" w:themeColor="text1"/>
        </w:rPr>
        <w:t>Gaslighting</w:t>
      </w:r>
      <w:r w:rsidR="00B03380">
        <w:rPr>
          <w:rFonts w:ascii="Garamond" w:hAnsi="Garamond"/>
          <w:b/>
          <w:bCs/>
          <w:color w:val="000000" w:themeColor="text1"/>
        </w:rPr>
        <w:t xml:space="preserve"> </w:t>
      </w:r>
    </w:p>
    <w:p w14:paraId="0D0F200D" w14:textId="214AEB22" w:rsidR="00B84F1F" w:rsidRPr="0006319D" w:rsidRDefault="00B84F1F" w:rsidP="00B84F1F">
      <w:pPr>
        <w:pStyle w:val="ListParagraph"/>
        <w:numPr>
          <w:ilvl w:val="0"/>
          <w:numId w:val="37"/>
        </w:numPr>
        <w:rPr>
          <w:rFonts w:ascii="Garamond" w:hAnsi="Garamond"/>
          <w:color w:val="000000" w:themeColor="text1"/>
          <w:sz w:val="20"/>
          <w:szCs w:val="20"/>
        </w:rPr>
      </w:pPr>
      <w:r w:rsidRPr="0006319D">
        <w:rPr>
          <w:rFonts w:ascii="Garamond" w:hAnsi="Garamond"/>
          <w:color w:val="000000" w:themeColor="text1"/>
          <w:sz w:val="20"/>
          <w:szCs w:val="20"/>
        </w:rPr>
        <w:t>Cynthia A. Stark, “Gaslighting, Misogyny, and Psychological Oppression”</w:t>
      </w:r>
    </w:p>
    <w:p w14:paraId="522B431A" w14:textId="450921F6" w:rsidR="00EE71F9" w:rsidRPr="0006319D" w:rsidRDefault="00EE71F9" w:rsidP="00B84F1F">
      <w:pPr>
        <w:pStyle w:val="ListParagraph"/>
        <w:numPr>
          <w:ilvl w:val="0"/>
          <w:numId w:val="37"/>
        </w:numPr>
        <w:rPr>
          <w:rFonts w:ascii="Garamond" w:hAnsi="Garamond"/>
          <w:color w:val="000000" w:themeColor="text1"/>
          <w:sz w:val="20"/>
          <w:szCs w:val="20"/>
        </w:rPr>
      </w:pPr>
      <w:r w:rsidRPr="0006319D">
        <w:rPr>
          <w:rFonts w:ascii="Garamond" w:hAnsi="Garamond"/>
          <w:color w:val="000000" w:themeColor="text1"/>
          <w:sz w:val="20"/>
          <w:szCs w:val="20"/>
        </w:rPr>
        <w:t xml:space="preserve">Paul-Mikhail </w:t>
      </w:r>
      <w:proofErr w:type="spellStart"/>
      <w:r w:rsidRPr="0006319D">
        <w:rPr>
          <w:rFonts w:ascii="Garamond" w:hAnsi="Garamond"/>
          <w:color w:val="000000" w:themeColor="text1"/>
          <w:sz w:val="20"/>
          <w:szCs w:val="20"/>
        </w:rPr>
        <w:t>Catapang</w:t>
      </w:r>
      <w:proofErr w:type="spellEnd"/>
      <w:r w:rsidRPr="0006319D">
        <w:rPr>
          <w:rFonts w:ascii="Garamond" w:hAnsi="Garamond"/>
          <w:color w:val="000000" w:themeColor="text1"/>
          <w:sz w:val="20"/>
          <w:szCs w:val="20"/>
        </w:rPr>
        <w:t xml:space="preserve"> </w:t>
      </w:r>
      <w:proofErr w:type="spellStart"/>
      <w:r w:rsidRPr="0006319D">
        <w:rPr>
          <w:rFonts w:ascii="Garamond" w:hAnsi="Garamond"/>
          <w:color w:val="000000" w:themeColor="text1"/>
          <w:sz w:val="20"/>
          <w:szCs w:val="20"/>
        </w:rPr>
        <w:t>Podosky</w:t>
      </w:r>
      <w:proofErr w:type="spellEnd"/>
      <w:r w:rsidRPr="0006319D">
        <w:rPr>
          <w:rFonts w:ascii="Garamond" w:hAnsi="Garamond"/>
          <w:color w:val="000000" w:themeColor="text1"/>
          <w:sz w:val="20"/>
          <w:szCs w:val="20"/>
        </w:rPr>
        <w:t>, “Gaslighting: First- and Second-Order”</w:t>
      </w:r>
    </w:p>
    <w:p w14:paraId="0A68AE5E" w14:textId="20FA7594" w:rsidR="00EE71F9" w:rsidRPr="0006319D" w:rsidRDefault="00EE71F9" w:rsidP="00EE71F9">
      <w:pPr>
        <w:rPr>
          <w:rFonts w:ascii="Garamond" w:hAnsi="Garamond"/>
          <w:color w:val="000000" w:themeColor="text1"/>
        </w:rPr>
      </w:pPr>
    </w:p>
    <w:p w14:paraId="437D781F" w14:textId="29F81702" w:rsidR="00EE71F9" w:rsidRPr="0006319D" w:rsidRDefault="00EE71F9" w:rsidP="00EE71F9">
      <w:pPr>
        <w:rPr>
          <w:rFonts w:ascii="Garamond" w:hAnsi="Garamond"/>
          <w:b/>
          <w:bCs/>
          <w:color w:val="000000" w:themeColor="text1"/>
        </w:rPr>
      </w:pPr>
      <w:r w:rsidRPr="0006319D">
        <w:rPr>
          <w:rFonts w:ascii="Garamond" w:hAnsi="Garamond"/>
          <w:b/>
          <w:bCs/>
          <w:color w:val="000000" w:themeColor="text1"/>
        </w:rPr>
        <w:t xml:space="preserve">September 26: </w:t>
      </w:r>
      <w:r w:rsidR="00B03380">
        <w:rPr>
          <w:rFonts w:ascii="Garamond" w:hAnsi="Garamond"/>
          <w:b/>
          <w:bCs/>
          <w:color w:val="000000" w:themeColor="text1"/>
        </w:rPr>
        <w:t>Moral Damage and Epistemic Exploitation</w:t>
      </w:r>
      <w:r w:rsidR="000A066B" w:rsidRPr="0006319D">
        <w:rPr>
          <w:rFonts w:ascii="Garamond" w:hAnsi="Garamond"/>
          <w:b/>
          <w:bCs/>
          <w:color w:val="000000" w:themeColor="text1"/>
        </w:rPr>
        <w:t xml:space="preserve"> </w:t>
      </w:r>
    </w:p>
    <w:p w14:paraId="115BFAAC" w14:textId="09DD0D26" w:rsidR="000A066B" w:rsidRDefault="00B30490" w:rsidP="000A066B">
      <w:pPr>
        <w:pStyle w:val="ListParagraph"/>
        <w:numPr>
          <w:ilvl w:val="0"/>
          <w:numId w:val="38"/>
        </w:numPr>
        <w:rPr>
          <w:rFonts w:ascii="Garamond" w:hAnsi="Garamond"/>
          <w:color w:val="000000" w:themeColor="text1"/>
          <w:sz w:val="20"/>
          <w:szCs w:val="20"/>
        </w:rPr>
      </w:pPr>
      <w:r w:rsidRPr="0006319D">
        <w:rPr>
          <w:rFonts w:ascii="Garamond" w:hAnsi="Garamond"/>
          <w:color w:val="000000" w:themeColor="text1"/>
          <w:sz w:val="20"/>
          <w:szCs w:val="20"/>
        </w:rPr>
        <w:t xml:space="preserve">Lisa </w:t>
      </w:r>
      <w:proofErr w:type="spellStart"/>
      <w:r w:rsidRPr="0006319D">
        <w:rPr>
          <w:rFonts w:ascii="Garamond" w:hAnsi="Garamond"/>
          <w:color w:val="000000" w:themeColor="text1"/>
          <w:sz w:val="20"/>
          <w:szCs w:val="20"/>
        </w:rPr>
        <w:t>Tessman</w:t>
      </w:r>
      <w:proofErr w:type="spellEnd"/>
      <w:r w:rsidRPr="0006319D">
        <w:rPr>
          <w:rFonts w:ascii="Garamond" w:hAnsi="Garamond"/>
          <w:color w:val="000000" w:themeColor="text1"/>
          <w:sz w:val="20"/>
          <w:szCs w:val="20"/>
        </w:rPr>
        <w:t xml:space="preserve">, </w:t>
      </w:r>
      <w:r w:rsidRPr="0006319D">
        <w:rPr>
          <w:rFonts w:ascii="Garamond" w:hAnsi="Garamond"/>
          <w:i/>
          <w:iCs/>
          <w:color w:val="000000" w:themeColor="text1"/>
          <w:sz w:val="20"/>
          <w:szCs w:val="20"/>
        </w:rPr>
        <w:t>Burdened Virtues</w:t>
      </w:r>
      <w:r w:rsidRPr="0006319D">
        <w:rPr>
          <w:rFonts w:ascii="Garamond" w:hAnsi="Garamond"/>
          <w:color w:val="000000" w:themeColor="text1"/>
          <w:sz w:val="20"/>
          <w:szCs w:val="20"/>
        </w:rPr>
        <w:t>, Chapte</w:t>
      </w:r>
      <w:r w:rsidR="00B03380">
        <w:rPr>
          <w:rFonts w:ascii="Garamond" w:hAnsi="Garamond"/>
          <w:color w:val="000000" w:themeColor="text1"/>
          <w:sz w:val="20"/>
          <w:szCs w:val="20"/>
        </w:rPr>
        <w:t>r 1</w:t>
      </w:r>
    </w:p>
    <w:p w14:paraId="004E16F1" w14:textId="269A624F" w:rsidR="00B03380" w:rsidRPr="0006319D" w:rsidRDefault="00B03380" w:rsidP="000A066B">
      <w:pPr>
        <w:pStyle w:val="ListParagraph"/>
        <w:numPr>
          <w:ilvl w:val="0"/>
          <w:numId w:val="38"/>
        </w:numPr>
        <w:rPr>
          <w:rFonts w:ascii="Garamond" w:hAnsi="Garamond"/>
          <w:color w:val="000000" w:themeColor="text1"/>
          <w:sz w:val="20"/>
          <w:szCs w:val="20"/>
        </w:rPr>
      </w:pPr>
      <w:r>
        <w:rPr>
          <w:rFonts w:ascii="Garamond" w:hAnsi="Garamond"/>
          <w:color w:val="000000" w:themeColor="text1"/>
          <w:sz w:val="20"/>
          <w:szCs w:val="20"/>
        </w:rPr>
        <w:t>Nora Berenstain, “Epistemic Exploitation”</w:t>
      </w:r>
    </w:p>
    <w:p w14:paraId="43812321" w14:textId="553BE038" w:rsidR="000A066B" w:rsidRPr="0006319D" w:rsidRDefault="000A066B" w:rsidP="000A066B">
      <w:pPr>
        <w:rPr>
          <w:rFonts w:ascii="Garamond" w:hAnsi="Garamond"/>
          <w:color w:val="000000" w:themeColor="text1"/>
        </w:rPr>
      </w:pPr>
    </w:p>
    <w:p w14:paraId="465020F4" w14:textId="0CD7B056" w:rsidR="000A066B" w:rsidRPr="0006319D" w:rsidRDefault="000A066B" w:rsidP="000A066B">
      <w:pPr>
        <w:ind w:left="0"/>
        <w:rPr>
          <w:rFonts w:ascii="Garamond" w:hAnsi="Garamond"/>
          <w:b/>
          <w:bCs/>
          <w:color w:val="000000" w:themeColor="text1"/>
        </w:rPr>
      </w:pPr>
      <w:r w:rsidRPr="0006319D">
        <w:rPr>
          <w:rFonts w:ascii="Garamond" w:hAnsi="Garamond"/>
          <w:b/>
          <w:bCs/>
          <w:color w:val="000000" w:themeColor="text1"/>
        </w:rPr>
        <w:t>October 3: Anger</w:t>
      </w:r>
      <w:r w:rsidR="00B03380">
        <w:rPr>
          <w:rFonts w:ascii="Garamond" w:hAnsi="Garamond"/>
          <w:b/>
          <w:bCs/>
          <w:color w:val="000000" w:themeColor="text1"/>
        </w:rPr>
        <w:t xml:space="preserve"> </w:t>
      </w:r>
    </w:p>
    <w:p w14:paraId="1A17DC14" w14:textId="44ABF190" w:rsidR="00CB1CA7" w:rsidRPr="0006319D" w:rsidRDefault="00CB1CA7" w:rsidP="00CB1CA7">
      <w:pPr>
        <w:pStyle w:val="ListParagraph"/>
        <w:numPr>
          <w:ilvl w:val="0"/>
          <w:numId w:val="39"/>
        </w:numPr>
        <w:rPr>
          <w:rFonts w:ascii="Garamond" w:hAnsi="Garamond"/>
          <w:color w:val="000000" w:themeColor="text1"/>
          <w:sz w:val="20"/>
          <w:szCs w:val="20"/>
        </w:rPr>
      </w:pPr>
      <w:r w:rsidRPr="0006319D">
        <w:rPr>
          <w:rFonts w:ascii="Garamond" w:hAnsi="Garamond"/>
          <w:color w:val="000000" w:themeColor="text1"/>
          <w:sz w:val="20"/>
          <w:szCs w:val="20"/>
        </w:rPr>
        <w:t>Amia Srinivasan, “The Aptness of Anger”</w:t>
      </w:r>
    </w:p>
    <w:p w14:paraId="2062A710" w14:textId="7177FFCC" w:rsidR="00CB1CA7" w:rsidRPr="0006319D" w:rsidRDefault="00CB1CA7" w:rsidP="00CB1CA7">
      <w:pPr>
        <w:pStyle w:val="ListParagraph"/>
        <w:numPr>
          <w:ilvl w:val="0"/>
          <w:numId w:val="39"/>
        </w:numPr>
        <w:rPr>
          <w:rFonts w:ascii="Garamond" w:hAnsi="Garamond"/>
          <w:color w:val="000000" w:themeColor="text1"/>
          <w:sz w:val="20"/>
          <w:szCs w:val="20"/>
        </w:rPr>
      </w:pPr>
      <w:proofErr w:type="spellStart"/>
      <w:r w:rsidRPr="0006319D">
        <w:rPr>
          <w:rFonts w:ascii="Garamond" w:hAnsi="Garamond"/>
          <w:color w:val="000000" w:themeColor="text1"/>
          <w:sz w:val="20"/>
          <w:szCs w:val="20"/>
        </w:rPr>
        <w:t>Myisha</w:t>
      </w:r>
      <w:proofErr w:type="spellEnd"/>
      <w:r w:rsidRPr="0006319D">
        <w:rPr>
          <w:rFonts w:ascii="Garamond" w:hAnsi="Garamond"/>
          <w:color w:val="000000" w:themeColor="text1"/>
          <w:sz w:val="20"/>
          <w:szCs w:val="20"/>
        </w:rPr>
        <w:t xml:space="preserve"> Cherry, </w:t>
      </w:r>
      <w:r w:rsidRPr="0006319D">
        <w:rPr>
          <w:rFonts w:ascii="Garamond" w:hAnsi="Garamond"/>
          <w:i/>
          <w:iCs/>
          <w:color w:val="000000" w:themeColor="text1"/>
          <w:sz w:val="20"/>
          <w:szCs w:val="20"/>
        </w:rPr>
        <w:t>The Case for Rage</w:t>
      </w:r>
      <w:r w:rsidRPr="0006319D">
        <w:rPr>
          <w:rFonts w:ascii="Garamond" w:hAnsi="Garamond"/>
          <w:color w:val="000000" w:themeColor="text1"/>
          <w:sz w:val="20"/>
          <w:szCs w:val="20"/>
        </w:rPr>
        <w:t xml:space="preserve"> (selection)</w:t>
      </w:r>
    </w:p>
    <w:p w14:paraId="42B6197D" w14:textId="5EFCA8C0" w:rsidR="000A066B" w:rsidRPr="0006319D" w:rsidRDefault="000A066B" w:rsidP="000A066B">
      <w:pPr>
        <w:ind w:left="0"/>
        <w:rPr>
          <w:rFonts w:ascii="Garamond" w:hAnsi="Garamond"/>
          <w:b/>
          <w:bCs/>
          <w:color w:val="000000" w:themeColor="text1"/>
        </w:rPr>
      </w:pPr>
    </w:p>
    <w:p w14:paraId="1DE2AD83" w14:textId="239D2907" w:rsidR="000A066B" w:rsidRPr="0006319D" w:rsidRDefault="000A066B" w:rsidP="000A066B">
      <w:pPr>
        <w:ind w:left="0"/>
        <w:rPr>
          <w:rFonts w:ascii="Garamond" w:hAnsi="Garamond"/>
          <w:b/>
          <w:bCs/>
          <w:color w:val="000000" w:themeColor="text1"/>
        </w:rPr>
      </w:pPr>
      <w:r w:rsidRPr="0006319D">
        <w:rPr>
          <w:rFonts w:ascii="Garamond" w:hAnsi="Garamond"/>
          <w:b/>
          <w:bCs/>
          <w:color w:val="000000" w:themeColor="text1"/>
        </w:rPr>
        <w:t>October 10: Contempt</w:t>
      </w:r>
    </w:p>
    <w:p w14:paraId="5C38CECC" w14:textId="3D177472" w:rsidR="00CB1CA7" w:rsidRPr="0006319D" w:rsidRDefault="00CB1CA7" w:rsidP="00CB1CA7">
      <w:pPr>
        <w:pStyle w:val="ListParagraph"/>
        <w:numPr>
          <w:ilvl w:val="0"/>
          <w:numId w:val="40"/>
        </w:numPr>
        <w:rPr>
          <w:rFonts w:ascii="Garamond" w:hAnsi="Garamond"/>
          <w:color w:val="000000" w:themeColor="text1"/>
          <w:sz w:val="20"/>
          <w:szCs w:val="20"/>
        </w:rPr>
      </w:pPr>
      <w:r w:rsidRPr="0006319D">
        <w:rPr>
          <w:rFonts w:ascii="Garamond" w:hAnsi="Garamond"/>
          <w:color w:val="000000" w:themeColor="text1"/>
          <w:sz w:val="20"/>
          <w:szCs w:val="20"/>
        </w:rPr>
        <w:t xml:space="preserve">Macalester Bell, </w:t>
      </w:r>
      <w:r w:rsidRPr="0006319D">
        <w:rPr>
          <w:rFonts w:ascii="Garamond" w:hAnsi="Garamond"/>
          <w:i/>
          <w:iCs/>
          <w:color w:val="000000" w:themeColor="text1"/>
          <w:sz w:val="20"/>
          <w:szCs w:val="20"/>
        </w:rPr>
        <w:t xml:space="preserve">Hard Feelings: The Moral Psychology </w:t>
      </w:r>
      <w:proofErr w:type="gramStart"/>
      <w:r w:rsidRPr="0006319D">
        <w:rPr>
          <w:rFonts w:ascii="Garamond" w:hAnsi="Garamond"/>
          <w:i/>
          <w:iCs/>
          <w:color w:val="000000" w:themeColor="text1"/>
          <w:sz w:val="20"/>
          <w:szCs w:val="20"/>
        </w:rPr>
        <w:t>Of</w:t>
      </w:r>
      <w:proofErr w:type="gramEnd"/>
      <w:r w:rsidRPr="0006319D">
        <w:rPr>
          <w:rFonts w:ascii="Garamond" w:hAnsi="Garamond"/>
          <w:i/>
          <w:iCs/>
          <w:color w:val="000000" w:themeColor="text1"/>
          <w:sz w:val="20"/>
          <w:szCs w:val="20"/>
        </w:rPr>
        <w:t xml:space="preserve"> Contempt</w:t>
      </w:r>
      <w:r w:rsidRPr="0006319D">
        <w:rPr>
          <w:rFonts w:ascii="Garamond" w:hAnsi="Garamond"/>
          <w:color w:val="000000" w:themeColor="text1"/>
          <w:sz w:val="20"/>
          <w:szCs w:val="20"/>
        </w:rPr>
        <w:t>, Chapters 1 and 4</w:t>
      </w:r>
    </w:p>
    <w:p w14:paraId="5C9AE78D" w14:textId="35CA8F03" w:rsidR="000A066B" w:rsidRDefault="000A066B" w:rsidP="000A066B">
      <w:pPr>
        <w:ind w:left="0"/>
        <w:rPr>
          <w:rFonts w:ascii="Garamond" w:hAnsi="Garamond"/>
          <w:b/>
          <w:bCs/>
          <w:color w:val="000000" w:themeColor="text1"/>
        </w:rPr>
      </w:pPr>
    </w:p>
    <w:p w14:paraId="5DF38146" w14:textId="0B2AFE62" w:rsidR="00047C55" w:rsidRDefault="00047C55" w:rsidP="00047C55">
      <w:pPr>
        <w:rPr>
          <w:rFonts w:ascii="Garamond" w:hAnsi="Garamond"/>
          <w:b/>
          <w:bCs/>
          <w:color w:val="0070C0"/>
        </w:rPr>
      </w:pPr>
      <w:r>
        <w:rPr>
          <w:rFonts w:ascii="Garamond" w:hAnsi="Garamond"/>
          <w:b/>
          <w:bCs/>
          <w:color w:val="0070C0"/>
        </w:rPr>
        <w:t xml:space="preserve">October 16—Last day to set up Long Abstract Meeting with me </w:t>
      </w:r>
    </w:p>
    <w:p w14:paraId="36DD2C26" w14:textId="77777777" w:rsidR="00047C55" w:rsidRPr="0006319D" w:rsidRDefault="00047C55" w:rsidP="000A066B">
      <w:pPr>
        <w:ind w:left="0"/>
        <w:rPr>
          <w:rFonts w:ascii="Garamond" w:hAnsi="Garamond"/>
          <w:b/>
          <w:bCs/>
          <w:color w:val="000000" w:themeColor="text1"/>
        </w:rPr>
      </w:pPr>
    </w:p>
    <w:p w14:paraId="6F604820" w14:textId="757DBD85" w:rsidR="000A066B" w:rsidRPr="0006319D" w:rsidRDefault="000A066B" w:rsidP="000A066B">
      <w:pPr>
        <w:ind w:left="0"/>
        <w:rPr>
          <w:rFonts w:ascii="Garamond" w:hAnsi="Garamond"/>
          <w:b/>
          <w:bCs/>
          <w:color w:val="000000" w:themeColor="text1"/>
        </w:rPr>
      </w:pPr>
      <w:r w:rsidRPr="0006319D">
        <w:rPr>
          <w:rFonts w:ascii="Garamond" w:hAnsi="Garamond"/>
          <w:b/>
          <w:bCs/>
          <w:color w:val="000000" w:themeColor="text1"/>
        </w:rPr>
        <w:lastRenderedPageBreak/>
        <w:t xml:space="preserve">October 17: </w:t>
      </w:r>
      <w:r w:rsidR="00047C55">
        <w:rPr>
          <w:rFonts w:ascii="Garamond" w:hAnsi="Garamond"/>
          <w:b/>
          <w:bCs/>
          <w:color w:val="000000" w:themeColor="text1"/>
        </w:rPr>
        <w:t>Long Abstract Workshop</w:t>
      </w:r>
    </w:p>
    <w:p w14:paraId="7D07C58F" w14:textId="77777777" w:rsidR="00047C55" w:rsidRPr="0006319D" w:rsidRDefault="00047C55" w:rsidP="00047C55">
      <w:pPr>
        <w:pStyle w:val="ListParagraph"/>
        <w:numPr>
          <w:ilvl w:val="0"/>
          <w:numId w:val="34"/>
        </w:numPr>
        <w:rPr>
          <w:rFonts w:ascii="Garamond" w:hAnsi="Garamond"/>
          <w:color w:val="000000" w:themeColor="text1"/>
          <w:sz w:val="20"/>
          <w:szCs w:val="20"/>
        </w:rPr>
      </w:pPr>
      <w:proofErr w:type="spellStart"/>
      <w:r w:rsidRPr="0006319D">
        <w:rPr>
          <w:rFonts w:ascii="Garamond" w:hAnsi="Garamond"/>
          <w:color w:val="000000" w:themeColor="text1"/>
          <w:sz w:val="20"/>
          <w:szCs w:val="20"/>
        </w:rPr>
        <w:t>MacKenzie</w:t>
      </w:r>
      <w:proofErr w:type="spellEnd"/>
      <w:r w:rsidRPr="0006319D">
        <w:rPr>
          <w:rFonts w:ascii="Garamond" w:hAnsi="Garamond"/>
          <w:color w:val="000000" w:themeColor="text1"/>
          <w:sz w:val="20"/>
          <w:szCs w:val="20"/>
        </w:rPr>
        <w:t>, “Lighten Up: Humorlessness as a Moral Vice” (</w:t>
      </w:r>
      <w:r>
        <w:rPr>
          <w:rFonts w:ascii="Garamond" w:hAnsi="Garamond"/>
          <w:color w:val="000000" w:themeColor="text1"/>
          <w:sz w:val="20"/>
          <w:szCs w:val="20"/>
        </w:rPr>
        <w:t>30</w:t>
      </w:r>
      <w:r w:rsidRPr="0006319D">
        <w:rPr>
          <w:rFonts w:ascii="Garamond" w:hAnsi="Garamond"/>
          <w:color w:val="000000" w:themeColor="text1"/>
          <w:sz w:val="20"/>
          <w:szCs w:val="20"/>
        </w:rPr>
        <w:t xml:space="preserve"> minutes)</w:t>
      </w:r>
    </w:p>
    <w:p w14:paraId="2E32EB99" w14:textId="77777777" w:rsidR="00047C55" w:rsidRPr="0006319D" w:rsidRDefault="00047C55" w:rsidP="00047C55">
      <w:pPr>
        <w:pStyle w:val="ListParagraph"/>
        <w:numPr>
          <w:ilvl w:val="0"/>
          <w:numId w:val="34"/>
        </w:numPr>
        <w:rPr>
          <w:rFonts w:ascii="Garamond" w:hAnsi="Garamond"/>
          <w:color w:val="000000" w:themeColor="text1"/>
          <w:sz w:val="20"/>
          <w:szCs w:val="20"/>
        </w:rPr>
      </w:pPr>
      <w:r w:rsidRPr="0006319D">
        <w:rPr>
          <w:rFonts w:ascii="Garamond" w:hAnsi="Garamond"/>
          <w:color w:val="000000" w:themeColor="text1"/>
          <w:sz w:val="20"/>
          <w:szCs w:val="20"/>
        </w:rPr>
        <w:t xml:space="preserve">Small group </w:t>
      </w:r>
      <w:r>
        <w:rPr>
          <w:rFonts w:ascii="Garamond" w:hAnsi="Garamond"/>
          <w:color w:val="000000" w:themeColor="text1"/>
          <w:sz w:val="20"/>
          <w:szCs w:val="20"/>
        </w:rPr>
        <w:t xml:space="preserve">long abstract workshop </w:t>
      </w:r>
      <w:r w:rsidRPr="0006319D">
        <w:rPr>
          <w:rFonts w:ascii="Garamond" w:hAnsi="Garamond"/>
          <w:color w:val="000000" w:themeColor="text1"/>
          <w:sz w:val="20"/>
          <w:szCs w:val="20"/>
        </w:rPr>
        <w:t>(</w:t>
      </w:r>
      <w:r>
        <w:rPr>
          <w:rFonts w:ascii="Garamond" w:hAnsi="Garamond"/>
          <w:color w:val="000000" w:themeColor="text1"/>
          <w:sz w:val="20"/>
          <w:szCs w:val="20"/>
        </w:rPr>
        <w:t>2 hours</w:t>
      </w:r>
      <w:r w:rsidRPr="0006319D">
        <w:rPr>
          <w:rFonts w:ascii="Garamond" w:hAnsi="Garamond"/>
          <w:color w:val="000000" w:themeColor="text1"/>
          <w:sz w:val="20"/>
          <w:szCs w:val="20"/>
        </w:rPr>
        <w:t>)</w:t>
      </w:r>
    </w:p>
    <w:p w14:paraId="74898614" w14:textId="5E902896" w:rsidR="00396783" w:rsidRDefault="00396783" w:rsidP="00396783">
      <w:pPr>
        <w:rPr>
          <w:rFonts w:ascii="Garamond" w:hAnsi="Garamond"/>
          <w:color w:val="000000" w:themeColor="text1"/>
        </w:rPr>
      </w:pPr>
    </w:p>
    <w:p w14:paraId="5B71ED0A" w14:textId="4DA68A3B" w:rsidR="00047C55" w:rsidRPr="00047C55" w:rsidRDefault="00047C55" w:rsidP="00047C55">
      <w:pPr>
        <w:rPr>
          <w:rFonts w:ascii="Garamond" w:hAnsi="Garamond"/>
          <w:b/>
          <w:bCs/>
          <w:color w:val="0070C0"/>
        </w:rPr>
      </w:pPr>
      <w:r>
        <w:rPr>
          <w:rFonts w:ascii="Garamond" w:hAnsi="Garamond"/>
          <w:b/>
          <w:bCs/>
          <w:color w:val="0070C0"/>
        </w:rPr>
        <w:t>October 19</w:t>
      </w:r>
      <w:r w:rsidRPr="0006319D">
        <w:rPr>
          <w:rFonts w:ascii="Garamond" w:hAnsi="Garamond"/>
          <w:b/>
          <w:bCs/>
          <w:color w:val="0070C0"/>
        </w:rPr>
        <w:t>—</w:t>
      </w:r>
      <w:r>
        <w:rPr>
          <w:rFonts w:ascii="Garamond" w:hAnsi="Garamond"/>
          <w:b/>
          <w:bCs/>
          <w:color w:val="0070C0"/>
        </w:rPr>
        <w:t>Long Abstract Due</w:t>
      </w:r>
    </w:p>
    <w:p w14:paraId="5AC4097D" w14:textId="148F4237" w:rsidR="00396783" w:rsidRPr="0006319D" w:rsidRDefault="00396783" w:rsidP="00047C55">
      <w:pPr>
        <w:ind w:left="0"/>
        <w:rPr>
          <w:rFonts w:ascii="Garamond" w:hAnsi="Garamond"/>
          <w:b/>
          <w:bCs/>
          <w:color w:val="000000" w:themeColor="text1"/>
        </w:rPr>
      </w:pPr>
      <w:r w:rsidRPr="0006319D">
        <w:rPr>
          <w:rFonts w:ascii="Garamond" w:hAnsi="Garamond"/>
          <w:b/>
          <w:bCs/>
          <w:color w:val="000000" w:themeColor="text1"/>
        </w:rPr>
        <w:t>October 24:</w:t>
      </w:r>
      <w:r w:rsidR="00DA0A8A">
        <w:rPr>
          <w:rFonts w:ascii="Garamond" w:hAnsi="Garamond"/>
          <w:b/>
          <w:bCs/>
          <w:color w:val="000000" w:themeColor="text1"/>
        </w:rPr>
        <w:t xml:space="preserve"> </w:t>
      </w:r>
      <w:proofErr w:type="spellStart"/>
      <w:r w:rsidR="00047C55" w:rsidRPr="0006319D">
        <w:rPr>
          <w:rFonts w:ascii="Garamond" w:hAnsi="Garamond"/>
          <w:b/>
          <w:bCs/>
          <w:color w:val="000000" w:themeColor="text1"/>
        </w:rPr>
        <w:t>Sukaina</w:t>
      </w:r>
      <w:proofErr w:type="spellEnd"/>
      <w:r w:rsidR="00047C55" w:rsidRPr="0006319D">
        <w:rPr>
          <w:rFonts w:ascii="Garamond" w:hAnsi="Garamond"/>
          <w:b/>
          <w:bCs/>
          <w:color w:val="000000" w:themeColor="text1"/>
        </w:rPr>
        <w:t xml:space="preserve"> </w:t>
      </w:r>
      <w:proofErr w:type="spellStart"/>
      <w:r w:rsidR="00047C55" w:rsidRPr="0006319D">
        <w:rPr>
          <w:rFonts w:ascii="Garamond" w:hAnsi="Garamond"/>
          <w:b/>
          <w:bCs/>
          <w:color w:val="000000" w:themeColor="text1"/>
        </w:rPr>
        <w:t>Hirji</w:t>
      </w:r>
      <w:proofErr w:type="spellEnd"/>
      <w:r w:rsidR="00047C55" w:rsidRPr="0006319D">
        <w:rPr>
          <w:rFonts w:ascii="Garamond" w:hAnsi="Garamond"/>
          <w:b/>
          <w:bCs/>
          <w:color w:val="000000" w:themeColor="text1"/>
        </w:rPr>
        <w:t xml:space="preserve"> (</w:t>
      </w:r>
      <w:proofErr w:type="spellStart"/>
      <w:r w:rsidR="00047C55" w:rsidRPr="0006319D">
        <w:rPr>
          <w:rFonts w:ascii="Garamond" w:hAnsi="Garamond"/>
          <w:b/>
          <w:bCs/>
          <w:color w:val="000000" w:themeColor="text1"/>
        </w:rPr>
        <w:t>UPenn</w:t>
      </w:r>
      <w:proofErr w:type="spellEnd"/>
      <w:r w:rsidR="00047C55" w:rsidRPr="0006319D">
        <w:rPr>
          <w:rFonts w:ascii="Garamond" w:hAnsi="Garamond"/>
          <w:b/>
          <w:bCs/>
          <w:color w:val="000000" w:themeColor="text1"/>
        </w:rPr>
        <w:t>) Zoom Meeting</w:t>
      </w:r>
    </w:p>
    <w:p w14:paraId="1689ED7B" w14:textId="77777777" w:rsidR="00047C55" w:rsidRPr="0006319D" w:rsidRDefault="00047C55" w:rsidP="00047C55">
      <w:pPr>
        <w:pStyle w:val="ListParagraph"/>
        <w:numPr>
          <w:ilvl w:val="0"/>
          <w:numId w:val="34"/>
        </w:numPr>
        <w:rPr>
          <w:rFonts w:ascii="Garamond" w:hAnsi="Garamond"/>
          <w:color w:val="000000" w:themeColor="text1"/>
          <w:sz w:val="20"/>
          <w:szCs w:val="20"/>
        </w:rPr>
      </w:pPr>
      <w:proofErr w:type="spellStart"/>
      <w:r w:rsidRPr="0006319D">
        <w:rPr>
          <w:rFonts w:ascii="Garamond" w:hAnsi="Garamond"/>
          <w:color w:val="000000" w:themeColor="text1"/>
          <w:sz w:val="20"/>
          <w:szCs w:val="20"/>
        </w:rPr>
        <w:t>Sukaina</w:t>
      </w:r>
      <w:proofErr w:type="spellEnd"/>
      <w:r w:rsidRPr="0006319D">
        <w:rPr>
          <w:rFonts w:ascii="Garamond" w:hAnsi="Garamond"/>
          <w:color w:val="000000" w:themeColor="text1"/>
          <w:sz w:val="20"/>
          <w:szCs w:val="20"/>
        </w:rPr>
        <w:t xml:space="preserve"> </w:t>
      </w:r>
      <w:proofErr w:type="spellStart"/>
      <w:r w:rsidRPr="0006319D">
        <w:rPr>
          <w:rFonts w:ascii="Garamond" w:hAnsi="Garamond"/>
          <w:color w:val="000000" w:themeColor="text1"/>
          <w:sz w:val="20"/>
          <w:szCs w:val="20"/>
        </w:rPr>
        <w:t>Hirji</w:t>
      </w:r>
      <w:proofErr w:type="spellEnd"/>
      <w:r w:rsidRPr="0006319D">
        <w:rPr>
          <w:rFonts w:ascii="Garamond" w:hAnsi="Garamond"/>
          <w:color w:val="000000" w:themeColor="text1"/>
          <w:sz w:val="20"/>
          <w:szCs w:val="20"/>
        </w:rPr>
        <w:t>, “Oppressive Double-Binds”</w:t>
      </w:r>
    </w:p>
    <w:p w14:paraId="44685682" w14:textId="77777777" w:rsidR="00047C55" w:rsidRPr="0006319D" w:rsidRDefault="00047C55" w:rsidP="00047C55">
      <w:pPr>
        <w:pStyle w:val="ListParagraph"/>
        <w:numPr>
          <w:ilvl w:val="0"/>
          <w:numId w:val="34"/>
        </w:numPr>
        <w:rPr>
          <w:rFonts w:ascii="Garamond" w:hAnsi="Garamond"/>
          <w:color w:val="000000" w:themeColor="text1"/>
          <w:sz w:val="20"/>
          <w:szCs w:val="20"/>
        </w:rPr>
      </w:pPr>
      <w:proofErr w:type="spellStart"/>
      <w:r w:rsidRPr="0006319D">
        <w:rPr>
          <w:rFonts w:ascii="Garamond" w:hAnsi="Garamond"/>
          <w:color w:val="000000" w:themeColor="text1"/>
          <w:sz w:val="20"/>
          <w:szCs w:val="20"/>
        </w:rPr>
        <w:t>Sukaina</w:t>
      </w:r>
      <w:proofErr w:type="spellEnd"/>
      <w:r w:rsidRPr="0006319D">
        <w:rPr>
          <w:rFonts w:ascii="Garamond" w:hAnsi="Garamond"/>
          <w:color w:val="000000" w:themeColor="text1"/>
          <w:sz w:val="20"/>
          <w:szCs w:val="20"/>
        </w:rPr>
        <w:t xml:space="preserve"> </w:t>
      </w:r>
      <w:proofErr w:type="spellStart"/>
      <w:r w:rsidRPr="0006319D">
        <w:rPr>
          <w:rFonts w:ascii="Garamond" w:hAnsi="Garamond"/>
          <w:color w:val="000000" w:themeColor="text1"/>
          <w:sz w:val="20"/>
          <w:szCs w:val="20"/>
        </w:rPr>
        <w:t>Hirji</w:t>
      </w:r>
      <w:proofErr w:type="spellEnd"/>
      <w:r w:rsidRPr="0006319D">
        <w:rPr>
          <w:rFonts w:ascii="Garamond" w:hAnsi="Garamond"/>
          <w:color w:val="000000" w:themeColor="text1"/>
          <w:sz w:val="20"/>
          <w:szCs w:val="20"/>
        </w:rPr>
        <w:t>, TBD</w:t>
      </w:r>
    </w:p>
    <w:p w14:paraId="5F929C7A" w14:textId="77777777" w:rsidR="00047C55" w:rsidRDefault="00047C55" w:rsidP="00047C55">
      <w:pPr>
        <w:pStyle w:val="ListParagraph"/>
        <w:rPr>
          <w:rFonts w:ascii="Garamond" w:hAnsi="Garamond"/>
          <w:color w:val="000000" w:themeColor="text1"/>
          <w:sz w:val="20"/>
          <w:szCs w:val="20"/>
        </w:rPr>
      </w:pPr>
    </w:p>
    <w:p w14:paraId="5066D58B" w14:textId="114F210E" w:rsidR="00396783" w:rsidRPr="0006319D" w:rsidRDefault="00396783" w:rsidP="00396783">
      <w:pPr>
        <w:rPr>
          <w:rFonts w:ascii="Garamond" w:hAnsi="Garamond"/>
          <w:b/>
          <w:bCs/>
          <w:color w:val="000000" w:themeColor="text1"/>
        </w:rPr>
      </w:pPr>
    </w:p>
    <w:p w14:paraId="3B53DC72" w14:textId="0EF419AB" w:rsidR="00A441D5" w:rsidRPr="007369F8" w:rsidRDefault="00396783" w:rsidP="007369F8">
      <w:pPr>
        <w:jc w:val="center"/>
        <w:rPr>
          <w:rFonts w:ascii="Garamond" w:hAnsi="Garamond"/>
          <w:b/>
          <w:bCs/>
          <w:color w:val="000000" w:themeColor="text1"/>
          <w:u w:val="single"/>
        </w:rPr>
      </w:pPr>
      <w:r w:rsidRPr="0006319D">
        <w:rPr>
          <w:rFonts w:ascii="Garamond" w:hAnsi="Garamond"/>
          <w:b/>
          <w:bCs/>
          <w:color w:val="000000" w:themeColor="text1"/>
          <w:u w:val="single"/>
        </w:rPr>
        <w:t>Part 3: Obligations to Resist Oppression</w:t>
      </w:r>
    </w:p>
    <w:p w14:paraId="1B3CCCDF" w14:textId="70E4896D" w:rsidR="00A441D5" w:rsidRPr="0006319D" w:rsidRDefault="00A441D5" w:rsidP="00A441D5">
      <w:pPr>
        <w:rPr>
          <w:rFonts w:ascii="Garamond" w:hAnsi="Garamond"/>
          <w:b/>
          <w:bCs/>
          <w:color w:val="000000" w:themeColor="text1"/>
        </w:rPr>
      </w:pPr>
      <w:r w:rsidRPr="0006319D">
        <w:rPr>
          <w:rFonts w:ascii="Garamond" w:hAnsi="Garamond"/>
          <w:b/>
          <w:bCs/>
          <w:color w:val="000000" w:themeColor="text1"/>
        </w:rPr>
        <w:t xml:space="preserve">October </w:t>
      </w:r>
      <w:r w:rsidR="00396783" w:rsidRPr="0006319D">
        <w:rPr>
          <w:rFonts w:ascii="Garamond" w:hAnsi="Garamond"/>
          <w:b/>
          <w:bCs/>
          <w:color w:val="000000" w:themeColor="text1"/>
        </w:rPr>
        <w:t>31</w:t>
      </w:r>
      <w:r w:rsidRPr="0006319D">
        <w:rPr>
          <w:rFonts w:ascii="Garamond" w:hAnsi="Garamond"/>
          <w:b/>
          <w:bCs/>
          <w:color w:val="000000" w:themeColor="text1"/>
        </w:rPr>
        <w:t>—</w:t>
      </w:r>
      <w:r w:rsidR="004808B2" w:rsidRPr="0006319D">
        <w:rPr>
          <w:rFonts w:ascii="Garamond" w:hAnsi="Garamond"/>
          <w:b/>
          <w:bCs/>
          <w:color w:val="000000" w:themeColor="text1"/>
        </w:rPr>
        <w:t xml:space="preserve">Do We Have a Duty to Resist Oppression? </w:t>
      </w:r>
      <w:r w:rsidR="00F36285" w:rsidRPr="0006319D">
        <w:rPr>
          <w:rFonts w:ascii="Garamond" w:hAnsi="Garamond"/>
          <w:b/>
          <w:bCs/>
          <w:color w:val="000000" w:themeColor="text1"/>
        </w:rPr>
        <w:t xml:space="preserve"> </w:t>
      </w:r>
    </w:p>
    <w:p w14:paraId="068C371F" w14:textId="77777777" w:rsidR="00A441D5" w:rsidRPr="0006319D" w:rsidRDefault="00A441D5" w:rsidP="00A441D5">
      <w:pPr>
        <w:pStyle w:val="ListParagraph"/>
        <w:numPr>
          <w:ilvl w:val="0"/>
          <w:numId w:val="31"/>
        </w:numPr>
        <w:rPr>
          <w:rFonts w:ascii="Garamond" w:hAnsi="Garamond"/>
          <w:color w:val="000000" w:themeColor="text1"/>
          <w:sz w:val="20"/>
          <w:szCs w:val="20"/>
        </w:rPr>
      </w:pPr>
      <w:r w:rsidRPr="0006319D">
        <w:rPr>
          <w:rFonts w:ascii="Garamond" w:hAnsi="Garamond"/>
          <w:color w:val="000000" w:themeColor="text1"/>
          <w:sz w:val="20"/>
          <w:szCs w:val="20"/>
        </w:rPr>
        <w:t>Carol Hay, “The Obligation to Resist Oppression”</w:t>
      </w:r>
    </w:p>
    <w:p w14:paraId="4C2B44E7" w14:textId="20A27EFE" w:rsidR="00A441D5" w:rsidRPr="0006319D" w:rsidRDefault="00D37816" w:rsidP="00A441D5">
      <w:pPr>
        <w:pStyle w:val="ListParagraph"/>
        <w:numPr>
          <w:ilvl w:val="0"/>
          <w:numId w:val="31"/>
        </w:numPr>
        <w:rPr>
          <w:rFonts w:ascii="Garamond" w:hAnsi="Garamond"/>
          <w:color w:val="000000" w:themeColor="text1"/>
          <w:sz w:val="20"/>
          <w:szCs w:val="20"/>
        </w:rPr>
      </w:pPr>
      <w:r w:rsidRPr="0006319D">
        <w:rPr>
          <w:rFonts w:ascii="Garamond" w:hAnsi="Garamond"/>
          <w:color w:val="000000" w:themeColor="text1"/>
          <w:sz w:val="20"/>
          <w:szCs w:val="20"/>
        </w:rPr>
        <w:t xml:space="preserve">Rosa </w:t>
      </w:r>
      <w:proofErr w:type="spellStart"/>
      <w:r w:rsidRPr="0006319D">
        <w:rPr>
          <w:rFonts w:ascii="Garamond" w:hAnsi="Garamond"/>
          <w:color w:val="000000" w:themeColor="text1"/>
          <w:sz w:val="20"/>
          <w:szCs w:val="20"/>
        </w:rPr>
        <w:t>Terlazzo</w:t>
      </w:r>
      <w:proofErr w:type="spellEnd"/>
      <w:r w:rsidRPr="0006319D">
        <w:rPr>
          <w:rFonts w:ascii="Garamond" w:hAnsi="Garamond"/>
          <w:color w:val="000000" w:themeColor="text1"/>
          <w:sz w:val="20"/>
          <w:szCs w:val="20"/>
        </w:rPr>
        <w:t xml:space="preserve">, “(When) Do Victims </w:t>
      </w:r>
      <w:r w:rsidR="0063145E">
        <w:rPr>
          <w:rFonts w:ascii="Garamond" w:hAnsi="Garamond"/>
          <w:color w:val="000000" w:themeColor="text1"/>
          <w:sz w:val="20"/>
          <w:szCs w:val="20"/>
        </w:rPr>
        <w:t>Have an Obligation to Resist Oppression?”</w:t>
      </w:r>
    </w:p>
    <w:p w14:paraId="0138EEEC" w14:textId="77777777" w:rsidR="00A441D5" w:rsidRPr="0006319D" w:rsidRDefault="00A441D5" w:rsidP="00396783">
      <w:pPr>
        <w:ind w:left="0"/>
        <w:rPr>
          <w:rFonts w:ascii="Garamond" w:hAnsi="Garamond"/>
          <w:color w:val="000000" w:themeColor="text1"/>
        </w:rPr>
      </w:pPr>
    </w:p>
    <w:p w14:paraId="00327E26" w14:textId="36E4F28D" w:rsidR="00A441D5" w:rsidRPr="0006319D" w:rsidRDefault="00A441D5" w:rsidP="00A441D5">
      <w:pPr>
        <w:rPr>
          <w:rFonts w:ascii="Garamond" w:hAnsi="Garamond"/>
          <w:b/>
          <w:bCs/>
          <w:color w:val="000000" w:themeColor="text1"/>
        </w:rPr>
      </w:pPr>
      <w:r w:rsidRPr="0006319D">
        <w:rPr>
          <w:rFonts w:ascii="Garamond" w:hAnsi="Garamond"/>
          <w:b/>
          <w:bCs/>
          <w:color w:val="000000" w:themeColor="text1"/>
        </w:rPr>
        <w:t xml:space="preserve">October 31— </w:t>
      </w:r>
      <w:r w:rsidR="0006319D" w:rsidRPr="0006319D">
        <w:rPr>
          <w:rFonts w:ascii="Garamond" w:hAnsi="Garamond"/>
          <w:b/>
          <w:bCs/>
          <w:color w:val="000000" w:themeColor="text1"/>
        </w:rPr>
        <w:t>Solidarity</w:t>
      </w:r>
    </w:p>
    <w:p w14:paraId="6A6AFD88" w14:textId="77777777" w:rsidR="0006319D" w:rsidRPr="0006319D" w:rsidRDefault="0006319D" w:rsidP="0006319D">
      <w:pPr>
        <w:pStyle w:val="ListParagraph"/>
        <w:numPr>
          <w:ilvl w:val="0"/>
          <w:numId w:val="29"/>
        </w:numPr>
        <w:rPr>
          <w:rFonts w:ascii="Garamond" w:hAnsi="Garamond"/>
          <w:color w:val="000000" w:themeColor="text1"/>
          <w:sz w:val="20"/>
          <w:szCs w:val="20"/>
        </w:rPr>
      </w:pPr>
      <w:r w:rsidRPr="0006319D">
        <w:rPr>
          <w:rFonts w:ascii="Garamond" w:hAnsi="Garamond"/>
          <w:color w:val="000000" w:themeColor="text1"/>
          <w:sz w:val="20"/>
          <w:szCs w:val="20"/>
        </w:rPr>
        <w:t>Mike Zhao, “Solidarity, Fate-Sharing and Community”</w:t>
      </w:r>
    </w:p>
    <w:p w14:paraId="258D2F56" w14:textId="77777777" w:rsidR="0006319D" w:rsidRPr="0006319D" w:rsidRDefault="0006319D" w:rsidP="0006319D">
      <w:pPr>
        <w:pStyle w:val="ListParagraph"/>
        <w:numPr>
          <w:ilvl w:val="0"/>
          <w:numId w:val="29"/>
        </w:numPr>
        <w:rPr>
          <w:rFonts w:ascii="Garamond" w:hAnsi="Garamond"/>
          <w:color w:val="000000" w:themeColor="text1"/>
          <w:sz w:val="16"/>
          <w:szCs w:val="16"/>
        </w:rPr>
      </w:pPr>
      <w:r w:rsidRPr="0006319D">
        <w:rPr>
          <w:rFonts w:ascii="Garamond" w:hAnsi="Garamond"/>
          <w:color w:val="000000" w:themeColor="text1"/>
          <w:sz w:val="21"/>
          <w:szCs w:val="21"/>
        </w:rPr>
        <w:t>Tommie Shelby, “Foundations of Black Solidarity: Collective Identity or Common Oppression?”</w:t>
      </w:r>
    </w:p>
    <w:p w14:paraId="32056EB4" w14:textId="77777777" w:rsidR="00A441D5" w:rsidRPr="0006319D" w:rsidRDefault="00A441D5" w:rsidP="00D37816">
      <w:pPr>
        <w:ind w:left="0"/>
        <w:rPr>
          <w:rFonts w:ascii="Garamond" w:hAnsi="Garamond"/>
          <w:color w:val="000000" w:themeColor="text1"/>
        </w:rPr>
      </w:pPr>
    </w:p>
    <w:p w14:paraId="48C7B23E" w14:textId="185353FF" w:rsidR="00F36285" w:rsidRPr="0006319D" w:rsidRDefault="00396783" w:rsidP="00A441D5">
      <w:pPr>
        <w:rPr>
          <w:rFonts w:ascii="Garamond" w:hAnsi="Garamond"/>
          <w:b/>
          <w:bCs/>
          <w:color w:val="000000" w:themeColor="text1"/>
        </w:rPr>
      </w:pPr>
      <w:r w:rsidRPr="0006319D">
        <w:rPr>
          <w:rFonts w:ascii="Garamond" w:hAnsi="Garamond"/>
          <w:b/>
          <w:bCs/>
          <w:color w:val="000000" w:themeColor="text1"/>
        </w:rPr>
        <w:t>November 7</w:t>
      </w:r>
      <w:r w:rsidR="00F36285" w:rsidRPr="0006319D">
        <w:rPr>
          <w:rFonts w:ascii="Garamond" w:hAnsi="Garamond"/>
          <w:b/>
          <w:bCs/>
          <w:color w:val="000000" w:themeColor="text1"/>
        </w:rPr>
        <w:t>—</w:t>
      </w:r>
      <w:r w:rsidR="00B03380">
        <w:rPr>
          <w:rFonts w:ascii="Garamond" w:hAnsi="Garamond"/>
          <w:b/>
          <w:bCs/>
          <w:color w:val="000000" w:themeColor="text1"/>
        </w:rPr>
        <w:t>Effective Altruism</w:t>
      </w:r>
    </w:p>
    <w:p w14:paraId="7680C1BD" w14:textId="33D83A0E" w:rsidR="0006319D" w:rsidRDefault="00B03380" w:rsidP="0006319D">
      <w:pPr>
        <w:pStyle w:val="ListParagraph"/>
        <w:numPr>
          <w:ilvl w:val="0"/>
          <w:numId w:val="44"/>
        </w:numPr>
        <w:rPr>
          <w:rFonts w:ascii="Garamond" w:hAnsi="Garamond"/>
          <w:color w:val="000000" w:themeColor="text1"/>
          <w:sz w:val="20"/>
          <w:szCs w:val="20"/>
        </w:rPr>
      </w:pPr>
      <w:r>
        <w:rPr>
          <w:rFonts w:ascii="Garamond" w:hAnsi="Garamond"/>
          <w:color w:val="000000" w:themeColor="text1"/>
          <w:sz w:val="20"/>
          <w:szCs w:val="20"/>
        </w:rPr>
        <w:t>Will MacAskill, “Replaceability, Career Choice, and Making a Difference”</w:t>
      </w:r>
    </w:p>
    <w:p w14:paraId="0937F74B" w14:textId="63DAFF24" w:rsidR="00B03380" w:rsidRDefault="00B03380" w:rsidP="0006319D">
      <w:pPr>
        <w:pStyle w:val="ListParagraph"/>
        <w:numPr>
          <w:ilvl w:val="0"/>
          <w:numId w:val="44"/>
        </w:numPr>
        <w:rPr>
          <w:rFonts w:ascii="Garamond" w:hAnsi="Garamond"/>
          <w:color w:val="000000" w:themeColor="text1"/>
          <w:sz w:val="20"/>
          <w:szCs w:val="20"/>
        </w:rPr>
      </w:pPr>
      <w:proofErr w:type="spellStart"/>
      <w:r>
        <w:rPr>
          <w:rFonts w:ascii="Garamond" w:hAnsi="Garamond"/>
          <w:color w:val="000000" w:themeColor="text1"/>
          <w:sz w:val="20"/>
          <w:szCs w:val="20"/>
        </w:rPr>
        <w:t>Amia</w:t>
      </w:r>
      <w:proofErr w:type="spellEnd"/>
      <w:r>
        <w:rPr>
          <w:rFonts w:ascii="Garamond" w:hAnsi="Garamond"/>
          <w:color w:val="000000" w:themeColor="text1"/>
          <w:sz w:val="20"/>
          <w:szCs w:val="20"/>
        </w:rPr>
        <w:t xml:space="preserve"> Srinivasan, “Stop the Robot Apocalypse”</w:t>
      </w:r>
    </w:p>
    <w:p w14:paraId="3EBAB8A3" w14:textId="5EF2CD02" w:rsidR="00B03380" w:rsidRPr="0006319D" w:rsidRDefault="00B03380" w:rsidP="0006319D">
      <w:pPr>
        <w:pStyle w:val="ListParagraph"/>
        <w:numPr>
          <w:ilvl w:val="0"/>
          <w:numId w:val="44"/>
        </w:numPr>
        <w:rPr>
          <w:rFonts w:ascii="Garamond" w:hAnsi="Garamond"/>
          <w:color w:val="000000" w:themeColor="text1"/>
          <w:sz w:val="20"/>
          <w:szCs w:val="20"/>
        </w:rPr>
      </w:pPr>
      <w:r>
        <w:rPr>
          <w:rFonts w:ascii="Garamond" w:hAnsi="Garamond"/>
          <w:color w:val="000000" w:themeColor="text1"/>
          <w:sz w:val="20"/>
          <w:szCs w:val="20"/>
        </w:rPr>
        <w:t>Brian Berkey, “The Institutional Critique of Effective Altruism”</w:t>
      </w:r>
      <w:bookmarkStart w:id="0" w:name="_GoBack"/>
      <w:bookmarkEnd w:id="0"/>
    </w:p>
    <w:p w14:paraId="6E3907C7" w14:textId="77777777" w:rsidR="00F36285" w:rsidRPr="0006319D" w:rsidRDefault="00F36285" w:rsidP="00F36285">
      <w:pPr>
        <w:pStyle w:val="ListParagraph"/>
        <w:rPr>
          <w:rFonts w:ascii="Garamond" w:hAnsi="Garamond"/>
          <w:color w:val="000000" w:themeColor="text1"/>
          <w:sz w:val="20"/>
          <w:szCs w:val="20"/>
        </w:rPr>
      </w:pPr>
    </w:p>
    <w:p w14:paraId="1574CB2E" w14:textId="5246B223" w:rsidR="00A441D5" w:rsidRPr="0006319D" w:rsidRDefault="00F36285" w:rsidP="00A441D5">
      <w:pPr>
        <w:rPr>
          <w:rFonts w:ascii="Garamond" w:hAnsi="Garamond"/>
          <w:b/>
          <w:bCs/>
          <w:color w:val="000000" w:themeColor="text1"/>
        </w:rPr>
      </w:pPr>
      <w:r w:rsidRPr="0006319D">
        <w:rPr>
          <w:rFonts w:ascii="Garamond" w:hAnsi="Garamond"/>
          <w:b/>
          <w:bCs/>
          <w:color w:val="000000" w:themeColor="text1"/>
        </w:rPr>
        <w:t>November 12—</w:t>
      </w:r>
      <w:r w:rsidR="00396783" w:rsidRPr="0006319D">
        <w:rPr>
          <w:rFonts w:ascii="Garamond" w:hAnsi="Garamond"/>
          <w:b/>
          <w:bCs/>
          <w:color w:val="000000" w:themeColor="text1"/>
        </w:rPr>
        <w:t xml:space="preserve">Tamara </w:t>
      </w:r>
      <w:proofErr w:type="spellStart"/>
      <w:r w:rsidR="00396783" w:rsidRPr="0006319D">
        <w:rPr>
          <w:rFonts w:ascii="Garamond" w:hAnsi="Garamond"/>
          <w:b/>
          <w:bCs/>
          <w:color w:val="000000" w:themeColor="text1"/>
        </w:rPr>
        <w:t>Fakhoury</w:t>
      </w:r>
      <w:proofErr w:type="spellEnd"/>
      <w:r w:rsidR="00396783" w:rsidRPr="0006319D">
        <w:rPr>
          <w:rFonts w:ascii="Garamond" w:hAnsi="Garamond"/>
          <w:b/>
          <w:bCs/>
          <w:color w:val="000000" w:themeColor="text1"/>
        </w:rPr>
        <w:t xml:space="preserve"> (Minnesota) Zoom Meeting</w:t>
      </w:r>
    </w:p>
    <w:p w14:paraId="6442DC5A" w14:textId="73FD982B" w:rsidR="00A441D5" w:rsidRPr="0006319D" w:rsidRDefault="00A441D5" w:rsidP="00A441D5">
      <w:pPr>
        <w:pStyle w:val="ListParagraph"/>
        <w:numPr>
          <w:ilvl w:val="0"/>
          <w:numId w:val="32"/>
        </w:numPr>
        <w:rPr>
          <w:rFonts w:ascii="Garamond" w:hAnsi="Garamond"/>
          <w:color w:val="000000" w:themeColor="text1"/>
          <w:sz w:val="20"/>
          <w:szCs w:val="20"/>
        </w:rPr>
      </w:pPr>
      <w:r w:rsidRPr="0006319D">
        <w:rPr>
          <w:rFonts w:ascii="Garamond" w:hAnsi="Garamond"/>
          <w:color w:val="000000" w:themeColor="text1"/>
          <w:sz w:val="20"/>
          <w:szCs w:val="20"/>
        </w:rPr>
        <w:t xml:space="preserve">Tamara </w:t>
      </w:r>
      <w:proofErr w:type="spellStart"/>
      <w:r w:rsidRPr="0006319D">
        <w:rPr>
          <w:rFonts w:ascii="Garamond" w:hAnsi="Garamond"/>
          <w:color w:val="000000" w:themeColor="text1"/>
          <w:sz w:val="20"/>
          <w:szCs w:val="20"/>
        </w:rPr>
        <w:t>Fakhoury</w:t>
      </w:r>
      <w:proofErr w:type="spellEnd"/>
      <w:r w:rsidRPr="0006319D">
        <w:rPr>
          <w:rFonts w:ascii="Garamond" w:hAnsi="Garamond"/>
          <w:color w:val="000000" w:themeColor="text1"/>
          <w:sz w:val="20"/>
          <w:szCs w:val="20"/>
        </w:rPr>
        <w:t>, “Quiet Resistance”</w:t>
      </w:r>
    </w:p>
    <w:p w14:paraId="62C3A3FA" w14:textId="2189ECD0" w:rsidR="00396783" w:rsidRPr="0006319D" w:rsidRDefault="00396783" w:rsidP="00A441D5">
      <w:pPr>
        <w:pStyle w:val="ListParagraph"/>
        <w:numPr>
          <w:ilvl w:val="0"/>
          <w:numId w:val="32"/>
        </w:numPr>
        <w:rPr>
          <w:rFonts w:ascii="Garamond" w:hAnsi="Garamond"/>
          <w:color w:val="000000" w:themeColor="text1"/>
          <w:sz w:val="20"/>
          <w:szCs w:val="20"/>
        </w:rPr>
      </w:pPr>
      <w:r w:rsidRPr="0006319D">
        <w:rPr>
          <w:rFonts w:ascii="Garamond" w:hAnsi="Garamond"/>
          <w:color w:val="000000" w:themeColor="text1"/>
          <w:sz w:val="20"/>
          <w:szCs w:val="20"/>
        </w:rPr>
        <w:t xml:space="preserve">Tamara </w:t>
      </w:r>
      <w:proofErr w:type="spellStart"/>
      <w:r w:rsidRPr="0006319D">
        <w:rPr>
          <w:rFonts w:ascii="Garamond" w:hAnsi="Garamond"/>
          <w:color w:val="000000" w:themeColor="text1"/>
          <w:sz w:val="20"/>
          <w:szCs w:val="20"/>
        </w:rPr>
        <w:t>Fakhoury</w:t>
      </w:r>
      <w:proofErr w:type="spellEnd"/>
      <w:r w:rsidRPr="0006319D">
        <w:rPr>
          <w:rFonts w:ascii="Garamond" w:hAnsi="Garamond"/>
          <w:color w:val="000000" w:themeColor="text1"/>
          <w:sz w:val="20"/>
          <w:szCs w:val="20"/>
        </w:rPr>
        <w:t>, “</w:t>
      </w:r>
      <w:r w:rsidR="00D37816" w:rsidRPr="0006319D">
        <w:rPr>
          <w:rFonts w:ascii="Garamond" w:hAnsi="Garamond"/>
          <w:color w:val="000000" w:themeColor="text1"/>
          <w:sz w:val="20"/>
          <w:szCs w:val="20"/>
        </w:rPr>
        <w:t>Non-Normative Behavior and the Virtue of Rebelliousness”</w:t>
      </w:r>
    </w:p>
    <w:p w14:paraId="1AD93476" w14:textId="286EC180" w:rsidR="00A441D5" w:rsidRPr="0006319D" w:rsidRDefault="00A441D5" w:rsidP="004808B2">
      <w:pPr>
        <w:ind w:left="0"/>
        <w:rPr>
          <w:rFonts w:ascii="Garamond" w:hAnsi="Garamond"/>
          <w:color w:val="000000" w:themeColor="text1"/>
        </w:rPr>
      </w:pPr>
    </w:p>
    <w:p w14:paraId="378002E5" w14:textId="1502216F" w:rsidR="00A441D5" w:rsidRDefault="00A441D5" w:rsidP="004808B2">
      <w:pPr>
        <w:rPr>
          <w:rFonts w:ascii="Garamond" w:hAnsi="Garamond"/>
          <w:b/>
          <w:bCs/>
          <w:color w:val="000000" w:themeColor="text1"/>
        </w:rPr>
      </w:pPr>
      <w:r w:rsidRPr="0006319D">
        <w:rPr>
          <w:rFonts w:ascii="Garamond" w:hAnsi="Garamond"/>
          <w:b/>
          <w:bCs/>
          <w:color w:val="000000" w:themeColor="text1"/>
        </w:rPr>
        <w:t>November 21</w:t>
      </w:r>
      <w:r w:rsidR="004808B2" w:rsidRPr="0006319D">
        <w:rPr>
          <w:rFonts w:ascii="Garamond" w:hAnsi="Garamond"/>
          <w:b/>
          <w:bCs/>
          <w:color w:val="000000" w:themeColor="text1"/>
        </w:rPr>
        <w:t>—Th</w:t>
      </w:r>
      <w:r w:rsidRPr="0006319D">
        <w:rPr>
          <w:rFonts w:ascii="Garamond" w:hAnsi="Garamond"/>
          <w:b/>
          <w:bCs/>
          <w:color w:val="000000" w:themeColor="text1"/>
        </w:rPr>
        <w:t>anksgiving Break</w:t>
      </w:r>
    </w:p>
    <w:p w14:paraId="0DC94F6E" w14:textId="75CEDD3E" w:rsidR="007A7F72" w:rsidRDefault="007A7F72" w:rsidP="007A7F72">
      <w:pPr>
        <w:rPr>
          <w:rFonts w:ascii="Garamond" w:hAnsi="Garamond"/>
          <w:b/>
          <w:bCs/>
          <w:color w:val="0070C0"/>
        </w:rPr>
      </w:pPr>
      <w:r>
        <w:rPr>
          <w:rFonts w:ascii="Garamond" w:hAnsi="Garamond"/>
          <w:b/>
          <w:bCs/>
          <w:color w:val="0070C0"/>
        </w:rPr>
        <w:t>November 23</w:t>
      </w:r>
      <w:r w:rsidRPr="0006319D">
        <w:rPr>
          <w:rFonts w:ascii="Garamond" w:hAnsi="Garamond"/>
          <w:b/>
          <w:bCs/>
          <w:color w:val="0070C0"/>
        </w:rPr>
        <w:t>—</w:t>
      </w:r>
      <w:r>
        <w:rPr>
          <w:rFonts w:ascii="Garamond" w:hAnsi="Garamond"/>
          <w:b/>
          <w:bCs/>
          <w:color w:val="0070C0"/>
        </w:rPr>
        <w:t>Draft Paper Due</w:t>
      </w:r>
    </w:p>
    <w:p w14:paraId="1C0A9108" w14:textId="74EAF328" w:rsidR="007A7F72" w:rsidRPr="007A7F72" w:rsidRDefault="007A7F72" w:rsidP="007A7F72">
      <w:pPr>
        <w:rPr>
          <w:rFonts w:ascii="Garamond" w:hAnsi="Garamond"/>
          <w:b/>
          <w:bCs/>
          <w:color w:val="0070C0"/>
        </w:rPr>
      </w:pPr>
      <w:r>
        <w:rPr>
          <w:rFonts w:ascii="Garamond" w:hAnsi="Garamond"/>
          <w:b/>
          <w:bCs/>
          <w:color w:val="0070C0"/>
        </w:rPr>
        <w:t>November 28</w:t>
      </w:r>
      <w:r w:rsidRPr="0006319D">
        <w:rPr>
          <w:rFonts w:ascii="Garamond" w:hAnsi="Garamond"/>
          <w:b/>
          <w:bCs/>
          <w:color w:val="0070C0"/>
        </w:rPr>
        <w:t>—</w:t>
      </w:r>
      <w:r>
        <w:rPr>
          <w:rFonts w:ascii="Garamond" w:hAnsi="Garamond"/>
          <w:b/>
          <w:bCs/>
          <w:color w:val="0070C0"/>
        </w:rPr>
        <w:t>Peer Feedback Assignment Due</w:t>
      </w:r>
    </w:p>
    <w:p w14:paraId="0D85C17B" w14:textId="127735E6" w:rsidR="00A441D5" w:rsidRDefault="00A441D5" w:rsidP="004808B2">
      <w:pPr>
        <w:rPr>
          <w:rFonts w:ascii="Garamond" w:hAnsi="Garamond"/>
          <w:b/>
          <w:bCs/>
          <w:color w:val="000000" w:themeColor="text1"/>
        </w:rPr>
      </w:pPr>
      <w:r w:rsidRPr="0006319D">
        <w:rPr>
          <w:rFonts w:ascii="Garamond" w:hAnsi="Garamond"/>
          <w:b/>
          <w:bCs/>
          <w:color w:val="000000" w:themeColor="text1"/>
        </w:rPr>
        <w:t>November 28—Class paper workshop</w:t>
      </w:r>
      <w:r w:rsidR="00DA0A8A">
        <w:rPr>
          <w:rFonts w:ascii="Garamond" w:hAnsi="Garamond"/>
          <w:b/>
          <w:bCs/>
          <w:color w:val="000000" w:themeColor="text1"/>
        </w:rPr>
        <w:t xml:space="preserve"> and peer feedback </w:t>
      </w:r>
    </w:p>
    <w:p w14:paraId="687A53D7" w14:textId="7CC6D477" w:rsidR="007A7F72" w:rsidRPr="0006319D" w:rsidRDefault="007A7F72" w:rsidP="007A7F72">
      <w:pPr>
        <w:pStyle w:val="ListParagraph"/>
        <w:rPr>
          <w:rFonts w:ascii="Garamond" w:hAnsi="Garamond"/>
          <w:color w:val="000000" w:themeColor="text1"/>
          <w:sz w:val="20"/>
          <w:szCs w:val="20"/>
        </w:rPr>
      </w:pPr>
      <w:r>
        <w:rPr>
          <w:rFonts w:ascii="Garamond" w:hAnsi="Garamond"/>
          <w:color w:val="000000" w:themeColor="text1"/>
          <w:sz w:val="20"/>
          <w:szCs w:val="20"/>
        </w:rPr>
        <w:t xml:space="preserve">Students will read </w:t>
      </w:r>
      <w:proofErr w:type="spellStart"/>
      <w:r>
        <w:rPr>
          <w:rFonts w:ascii="Garamond" w:hAnsi="Garamond"/>
          <w:color w:val="000000" w:themeColor="text1"/>
          <w:sz w:val="20"/>
          <w:szCs w:val="20"/>
        </w:rPr>
        <w:t>each others’</w:t>
      </w:r>
      <w:proofErr w:type="spellEnd"/>
      <w:r>
        <w:rPr>
          <w:rFonts w:ascii="Garamond" w:hAnsi="Garamond"/>
          <w:color w:val="000000" w:themeColor="text1"/>
          <w:sz w:val="20"/>
          <w:szCs w:val="20"/>
        </w:rPr>
        <w:t xml:space="preserve"> papers in advance of class. You are expected to read all of your classmates’ papers, but will only have to provide feedback on two papers (due before the start of class. We will spend approximately 20-30 minutes workshopping each paper. This means that the class will run long; if you aren’t able to stay late, let me know and I’ll assign your paper to be workshopped early in the class. Dinner will be provided. </w:t>
      </w:r>
    </w:p>
    <w:p w14:paraId="025B85CF" w14:textId="77777777" w:rsidR="007A7F72" w:rsidRPr="007A7F72" w:rsidRDefault="007A7F72" w:rsidP="004808B2">
      <w:pPr>
        <w:rPr>
          <w:rFonts w:ascii="Garamond" w:hAnsi="Garamond"/>
          <w:color w:val="000000" w:themeColor="text1"/>
        </w:rPr>
      </w:pPr>
    </w:p>
    <w:p w14:paraId="5F5C3A36" w14:textId="4A7AEF3A" w:rsidR="00A441D5" w:rsidRPr="0006319D" w:rsidRDefault="00A441D5" w:rsidP="00A441D5">
      <w:pPr>
        <w:rPr>
          <w:rFonts w:ascii="Garamond" w:hAnsi="Garamond"/>
          <w:b/>
          <w:bCs/>
          <w:color w:val="000000" w:themeColor="text1"/>
        </w:rPr>
      </w:pPr>
      <w:r w:rsidRPr="0006319D">
        <w:rPr>
          <w:rFonts w:ascii="Garamond" w:hAnsi="Garamond"/>
          <w:b/>
          <w:bCs/>
          <w:color w:val="000000" w:themeColor="text1"/>
        </w:rPr>
        <w:t>Week 14: December 5—Hope Under Oppression</w:t>
      </w:r>
    </w:p>
    <w:p w14:paraId="7B67EDF6" w14:textId="7DA3F1DD" w:rsidR="00CF0CAE" w:rsidRDefault="004808B2" w:rsidP="004808B2">
      <w:pPr>
        <w:pStyle w:val="ListParagraph"/>
        <w:numPr>
          <w:ilvl w:val="0"/>
          <w:numId w:val="43"/>
        </w:numPr>
        <w:rPr>
          <w:rFonts w:ascii="Garamond" w:hAnsi="Garamond"/>
          <w:color w:val="000000" w:themeColor="text1"/>
          <w:sz w:val="20"/>
          <w:szCs w:val="20"/>
        </w:rPr>
      </w:pPr>
      <w:r w:rsidRPr="0006319D">
        <w:rPr>
          <w:rFonts w:ascii="Garamond" w:hAnsi="Garamond"/>
          <w:color w:val="000000" w:themeColor="text1"/>
          <w:sz w:val="20"/>
          <w:szCs w:val="20"/>
        </w:rPr>
        <w:t xml:space="preserve">Katie Stockdale, </w:t>
      </w:r>
      <w:r w:rsidR="00483BDD">
        <w:rPr>
          <w:rFonts w:ascii="Garamond" w:hAnsi="Garamond"/>
          <w:color w:val="000000" w:themeColor="text1"/>
          <w:sz w:val="20"/>
          <w:szCs w:val="20"/>
        </w:rPr>
        <w:t>“Losing Hope: Injustice and Moral bitterness”</w:t>
      </w:r>
    </w:p>
    <w:p w14:paraId="1582B9BA" w14:textId="4798A06A" w:rsidR="00483BDD" w:rsidRPr="0006319D" w:rsidRDefault="00483BDD" w:rsidP="004808B2">
      <w:pPr>
        <w:pStyle w:val="ListParagraph"/>
        <w:numPr>
          <w:ilvl w:val="0"/>
          <w:numId w:val="43"/>
        </w:numPr>
        <w:rPr>
          <w:rFonts w:ascii="Garamond" w:hAnsi="Garamond"/>
          <w:color w:val="000000" w:themeColor="text1"/>
          <w:sz w:val="20"/>
          <w:szCs w:val="20"/>
        </w:rPr>
      </w:pPr>
      <w:r>
        <w:rPr>
          <w:rFonts w:ascii="Garamond" w:hAnsi="Garamond"/>
          <w:color w:val="000000" w:themeColor="text1"/>
          <w:sz w:val="20"/>
          <w:szCs w:val="20"/>
        </w:rPr>
        <w:t xml:space="preserve">Kate </w:t>
      </w:r>
      <w:proofErr w:type="spellStart"/>
      <w:r>
        <w:rPr>
          <w:rFonts w:ascii="Garamond" w:hAnsi="Garamond"/>
          <w:color w:val="000000" w:themeColor="text1"/>
          <w:sz w:val="20"/>
          <w:szCs w:val="20"/>
        </w:rPr>
        <w:t>Norlock</w:t>
      </w:r>
      <w:proofErr w:type="spellEnd"/>
      <w:r>
        <w:rPr>
          <w:rFonts w:ascii="Garamond" w:hAnsi="Garamond"/>
          <w:color w:val="000000" w:themeColor="text1"/>
          <w:sz w:val="20"/>
          <w:szCs w:val="20"/>
        </w:rPr>
        <w:t>, “Perpetual Struggle”</w:t>
      </w:r>
    </w:p>
    <w:p w14:paraId="2F925485" w14:textId="557D1072" w:rsidR="004808B2" w:rsidRPr="0006319D" w:rsidRDefault="004808B2" w:rsidP="00F11269">
      <w:pPr>
        <w:ind w:left="0"/>
        <w:rPr>
          <w:rFonts w:ascii="Garamond" w:hAnsi="Garamond"/>
          <w:b/>
          <w:bCs/>
          <w:color w:val="0070C0"/>
        </w:rPr>
      </w:pPr>
      <w:r w:rsidRPr="0006319D">
        <w:rPr>
          <w:rFonts w:ascii="Garamond" w:hAnsi="Garamond"/>
          <w:b/>
          <w:bCs/>
          <w:color w:val="0070C0"/>
        </w:rPr>
        <w:t>December 10—Final Paper Due</w:t>
      </w:r>
    </w:p>
    <w:sectPr w:rsidR="004808B2" w:rsidRPr="0006319D">
      <w:footerReference w:type="default" r:id="rId10"/>
      <w:pgSz w:w="12240" w:h="15840" w:code="1"/>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4042E" w14:textId="77777777" w:rsidR="00EB7FEA" w:rsidRDefault="00EB7FEA">
      <w:pPr>
        <w:spacing w:after="0" w:line="240" w:lineRule="auto"/>
      </w:pPr>
      <w:r>
        <w:separator/>
      </w:r>
    </w:p>
    <w:p w14:paraId="584136B5" w14:textId="77777777" w:rsidR="00EB7FEA" w:rsidRDefault="00EB7FEA"/>
  </w:endnote>
  <w:endnote w:type="continuationSeparator" w:id="0">
    <w:p w14:paraId="23CFBB73" w14:textId="77777777" w:rsidR="00EB7FEA" w:rsidRDefault="00EB7FEA">
      <w:pPr>
        <w:spacing w:after="0" w:line="240" w:lineRule="auto"/>
      </w:pPr>
      <w:r>
        <w:continuationSeparator/>
      </w:r>
    </w:p>
    <w:p w14:paraId="7356F88D" w14:textId="77777777" w:rsidR="00EB7FEA" w:rsidRDefault="00EB7F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20B0604020202020204"/>
    <w:charset w:val="80"/>
    <w:family w:val="auto"/>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Description w:val="Footer Table"/>
    </w:tblPr>
    <w:tblGrid>
      <w:gridCol w:w="5040"/>
      <w:gridCol w:w="5040"/>
    </w:tblGrid>
    <w:tr w:rsidR="0072363E" w14:paraId="2C897824" w14:textId="77777777">
      <w:tc>
        <w:tcPr>
          <w:tcW w:w="2500" w:type="pct"/>
        </w:tcPr>
        <w:p w14:paraId="0324080E" w14:textId="321164C3" w:rsidR="0072363E" w:rsidRDefault="00E95168" w:rsidP="00D57244">
          <w:pPr>
            <w:pStyle w:val="Footer"/>
          </w:pPr>
          <w:r>
            <w:t>Spring 2021</w:t>
          </w:r>
        </w:p>
      </w:tc>
      <w:tc>
        <w:tcPr>
          <w:tcW w:w="2500" w:type="pct"/>
        </w:tcPr>
        <w:p w14:paraId="1855BEE8" w14:textId="77777777" w:rsidR="0072363E" w:rsidRDefault="0072363E">
          <w:pPr>
            <w:pStyle w:val="Footer"/>
            <w:jc w:val="right"/>
          </w:pPr>
          <w:r>
            <w:t xml:space="preserve">Page </w:t>
          </w:r>
          <w:r>
            <w:fldChar w:fldCharType="begin"/>
          </w:r>
          <w:r>
            <w:instrText xml:space="preserve"> PAGE   \* MERGEFORMAT </w:instrText>
          </w:r>
          <w:r>
            <w:fldChar w:fldCharType="separate"/>
          </w:r>
          <w:r w:rsidR="00E45B20">
            <w:rPr>
              <w:noProof/>
            </w:rPr>
            <w:t>3</w:t>
          </w:r>
          <w:r>
            <w:rPr>
              <w:noProof/>
            </w:rPr>
            <w:fldChar w:fldCharType="end"/>
          </w:r>
        </w:p>
      </w:tc>
    </w:tr>
  </w:tbl>
  <w:p w14:paraId="30D2CDDA" w14:textId="77777777" w:rsidR="0072363E" w:rsidRDefault="007236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D0DA3" w14:textId="77777777" w:rsidR="00EB7FEA" w:rsidRDefault="00EB7FEA">
      <w:pPr>
        <w:spacing w:after="0" w:line="240" w:lineRule="auto"/>
      </w:pPr>
      <w:r>
        <w:separator/>
      </w:r>
    </w:p>
    <w:p w14:paraId="7850D365" w14:textId="77777777" w:rsidR="00EB7FEA" w:rsidRDefault="00EB7FEA"/>
  </w:footnote>
  <w:footnote w:type="continuationSeparator" w:id="0">
    <w:p w14:paraId="2EFB7E1C" w14:textId="77777777" w:rsidR="00EB7FEA" w:rsidRDefault="00EB7FEA">
      <w:pPr>
        <w:spacing w:after="0" w:line="240" w:lineRule="auto"/>
      </w:pPr>
      <w:r>
        <w:continuationSeparator/>
      </w:r>
    </w:p>
    <w:p w14:paraId="0121CB32" w14:textId="77777777" w:rsidR="00EB7FEA" w:rsidRDefault="00EB7F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B0E5F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2F945ED"/>
    <w:multiLevelType w:val="hybridMultilevel"/>
    <w:tmpl w:val="8B42F8E8"/>
    <w:lvl w:ilvl="0" w:tplc="D85834A8">
      <w:start w:val="1"/>
      <w:numFmt w:val="decimal"/>
      <w:lvlText w:val="%1."/>
      <w:lvlJc w:val="left"/>
      <w:pPr>
        <w:ind w:left="475" w:hanging="360"/>
      </w:pPr>
      <w:rPr>
        <w:rFonts w:hint="default"/>
        <w:b/>
        <w:i/>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560518C"/>
    <w:multiLevelType w:val="hybridMultilevel"/>
    <w:tmpl w:val="150CE73A"/>
    <w:lvl w:ilvl="0" w:tplc="8F729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91400"/>
    <w:multiLevelType w:val="hybridMultilevel"/>
    <w:tmpl w:val="470E4DB6"/>
    <w:lvl w:ilvl="0" w:tplc="FD265FA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5" w15:restartNumberingAfterBreak="0">
    <w:nsid w:val="0C794269"/>
    <w:multiLevelType w:val="hybridMultilevel"/>
    <w:tmpl w:val="CBEA8130"/>
    <w:lvl w:ilvl="0" w:tplc="02D87506">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6" w15:restartNumberingAfterBreak="0">
    <w:nsid w:val="0DDD7750"/>
    <w:multiLevelType w:val="hybridMultilevel"/>
    <w:tmpl w:val="F7CE39A8"/>
    <w:lvl w:ilvl="0" w:tplc="9B323F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CF1955"/>
    <w:multiLevelType w:val="hybridMultilevel"/>
    <w:tmpl w:val="2244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0500EE4"/>
    <w:multiLevelType w:val="hybridMultilevel"/>
    <w:tmpl w:val="8516FFE0"/>
    <w:lvl w:ilvl="0" w:tplc="78E8D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549FE"/>
    <w:multiLevelType w:val="hybridMultilevel"/>
    <w:tmpl w:val="7D50F1CA"/>
    <w:lvl w:ilvl="0" w:tplc="02D87506">
      <w:start w:val="1"/>
      <w:numFmt w:val="decimal"/>
      <w:lvlText w:val="%1."/>
      <w:lvlJc w:val="left"/>
      <w:pPr>
        <w:ind w:left="475" w:hanging="360"/>
      </w:pPr>
      <w:rPr>
        <w:rFonts w:hint="default"/>
      </w:rPr>
    </w:lvl>
    <w:lvl w:ilvl="1" w:tplc="04090013">
      <w:start w:val="1"/>
      <w:numFmt w:val="upperRoman"/>
      <w:lvlText w:val="%2."/>
      <w:lvlJc w:val="righ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0" w15:restartNumberingAfterBreak="0">
    <w:nsid w:val="13752E57"/>
    <w:multiLevelType w:val="hybridMultilevel"/>
    <w:tmpl w:val="40AEB378"/>
    <w:lvl w:ilvl="0" w:tplc="C70CA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B0437"/>
    <w:multiLevelType w:val="hybridMultilevel"/>
    <w:tmpl w:val="E2660D24"/>
    <w:lvl w:ilvl="0" w:tplc="0409000F">
      <w:start w:val="1"/>
      <w:numFmt w:val="decimal"/>
      <w:lvlText w:val="%1."/>
      <w:lvlJc w:val="left"/>
      <w:pPr>
        <w:ind w:left="835" w:hanging="360"/>
      </w:p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2" w15:restartNumberingAfterBreak="0">
    <w:nsid w:val="1FBC2F93"/>
    <w:multiLevelType w:val="hybridMultilevel"/>
    <w:tmpl w:val="B93A97B0"/>
    <w:lvl w:ilvl="0" w:tplc="04E89208">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13" w15:restartNumberingAfterBreak="0">
    <w:nsid w:val="1FE5543F"/>
    <w:multiLevelType w:val="hybridMultilevel"/>
    <w:tmpl w:val="1D4075FA"/>
    <w:lvl w:ilvl="0" w:tplc="EAEC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EA7277"/>
    <w:multiLevelType w:val="hybridMultilevel"/>
    <w:tmpl w:val="77D21A06"/>
    <w:lvl w:ilvl="0" w:tplc="EAEC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E56CA"/>
    <w:multiLevelType w:val="hybridMultilevel"/>
    <w:tmpl w:val="CE844518"/>
    <w:lvl w:ilvl="0" w:tplc="1C207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03019"/>
    <w:multiLevelType w:val="hybridMultilevel"/>
    <w:tmpl w:val="281039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9097899"/>
    <w:multiLevelType w:val="hybridMultilevel"/>
    <w:tmpl w:val="2244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9EC0C2B"/>
    <w:multiLevelType w:val="hybridMultilevel"/>
    <w:tmpl w:val="2244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2F2D11"/>
    <w:multiLevelType w:val="hybridMultilevel"/>
    <w:tmpl w:val="1812B040"/>
    <w:lvl w:ilvl="0" w:tplc="C1A69E7A">
      <w:start w:val="1"/>
      <w:numFmt w:val="decimal"/>
      <w:lvlText w:val="%1."/>
      <w:lvlJc w:val="left"/>
      <w:pPr>
        <w:ind w:left="475" w:hanging="360"/>
      </w:pPr>
      <w:rPr>
        <w:rFonts w:hint="default"/>
      </w:rPr>
    </w:lvl>
    <w:lvl w:ilvl="1" w:tplc="39DAC80A">
      <w:start w:val="1"/>
      <w:numFmt w:val="lowerLetter"/>
      <w:lvlText w:val="%2."/>
      <w:lvlJc w:val="left"/>
      <w:pPr>
        <w:ind w:left="1195" w:hanging="360"/>
      </w:pPr>
      <w:rPr>
        <w:b w:val="0"/>
      </w:r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0" w15:restartNumberingAfterBreak="0">
    <w:nsid w:val="2D682BBC"/>
    <w:multiLevelType w:val="hybridMultilevel"/>
    <w:tmpl w:val="BDECB704"/>
    <w:lvl w:ilvl="0" w:tplc="EAEC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E41643"/>
    <w:multiLevelType w:val="hybridMultilevel"/>
    <w:tmpl w:val="2244DF26"/>
    <w:lvl w:ilvl="0" w:tplc="631CA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D669F0"/>
    <w:multiLevelType w:val="hybridMultilevel"/>
    <w:tmpl w:val="C2A6CEBC"/>
    <w:lvl w:ilvl="0" w:tplc="B838B552">
      <w:start w:val="1"/>
      <w:numFmt w:val="decimal"/>
      <w:lvlText w:val="%1."/>
      <w:lvlJc w:val="left"/>
      <w:pPr>
        <w:ind w:left="720" w:hanging="360"/>
      </w:pPr>
      <w:rPr>
        <w:rFonts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7A024B9"/>
    <w:multiLevelType w:val="hybridMultilevel"/>
    <w:tmpl w:val="F62451DE"/>
    <w:lvl w:ilvl="0" w:tplc="02D87506">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4" w15:restartNumberingAfterBreak="0">
    <w:nsid w:val="3ACF4FBF"/>
    <w:multiLevelType w:val="hybridMultilevel"/>
    <w:tmpl w:val="24041E68"/>
    <w:lvl w:ilvl="0" w:tplc="3B0456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C140D"/>
    <w:multiLevelType w:val="hybridMultilevel"/>
    <w:tmpl w:val="2244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A545B"/>
    <w:multiLevelType w:val="hybridMultilevel"/>
    <w:tmpl w:val="F77AB980"/>
    <w:lvl w:ilvl="0" w:tplc="02D87506">
      <w:start w:val="1"/>
      <w:numFmt w:val="decimal"/>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0" w15:restartNumberingAfterBreak="0">
    <w:nsid w:val="49D36D51"/>
    <w:multiLevelType w:val="hybridMultilevel"/>
    <w:tmpl w:val="7D50F1CA"/>
    <w:lvl w:ilvl="0" w:tplc="02D87506">
      <w:start w:val="1"/>
      <w:numFmt w:val="decimal"/>
      <w:lvlText w:val="%1."/>
      <w:lvlJc w:val="left"/>
      <w:pPr>
        <w:ind w:left="475" w:hanging="360"/>
      </w:pPr>
      <w:rPr>
        <w:rFonts w:hint="default"/>
      </w:rPr>
    </w:lvl>
    <w:lvl w:ilvl="1" w:tplc="04090013">
      <w:start w:val="1"/>
      <w:numFmt w:val="upperRoman"/>
      <w:lvlText w:val="%2."/>
      <w:lvlJc w:val="right"/>
      <w:pPr>
        <w:ind w:left="1195" w:hanging="360"/>
      </w:pPr>
    </w:lvl>
    <w:lvl w:ilvl="2" w:tplc="0409001B">
      <w:start w:val="1"/>
      <w:numFmt w:val="lowerRoman"/>
      <w:lvlText w:val="%3."/>
      <w:lvlJc w:val="right"/>
      <w:pPr>
        <w:ind w:left="1915" w:hanging="180"/>
      </w:pPr>
    </w:lvl>
    <w:lvl w:ilvl="3" w:tplc="0409000F">
      <w:start w:val="1"/>
      <w:numFmt w:val="decimal"/>
      <w:lvlText w:val="%4."/>
      <w:lvlJc w:val="left"/>
      <w:pPr>
        <w:ind w:left="2635" w:hanging="360"/>
      </w:pPr>
    </w:lvl>
    <w:lvl w:ilvl="4" w:tplc="04090019">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1" w15:restartNumberingAfterBreak="0">
    <w:nsid w:val="4C2733D1"/>
    <w:multiLevelType w:val="hybridMultilevel"/>
    <w:tmpl w:val="DFD23150"/>
    <w:lvl w:ilvl="0" w:tplc="DFDA5784">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2" w15:restartNumberingAfterBreak="0">
    <w:nsid w:val="4EE61A6C"/>
    <w:multiLevelType w:val="hybridMultilevel"/>
    <w:tmpl w:val="1D4075F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90E2C"/>
    <w:multiLevelType w:val="hybridMultilevel"/>
    <w:tmpl w:val="4846F208"/>
    <w:lvl w:ilvl="0" w:tplc="EAEC0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B0431"/>
    <w:multiLevelType w:val="hybridMultilevel"/>
    <w:tmpl w:val="28103996"/>
    <w:lvl w:ilvl="0" w:tplc="BD7CC6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90CD6"/>
    <w:multiLevelType w:val="hybridMultilevel"/>
    <w:tmpl w:val="317833AE"/>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A135DA"/>
    <w:multiLevelType w:val="hybridMultilevel"/>
    <w:tmpl w:val="2244DF2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27"/>
  </w:num>
  <w:num w:numId="3">
    <w:abstractNumId w:val="0"/>
  </w:num>
  <w:num w:numId="4">
    <w:abstractNumId w:val="0"/>
    <w:lvlOverride w:ilvl="0">
      <w:startOverride w:val="1"/>
    </w:lvlOverride>
  </w:num>
  <w:num w:numId="5">
    <w:abstractNumId w:val="35"/>
  </w:num>
  <w:num w:numId="6">
    <w:abstractNumId w:val="28"/>
  </w:num>
  <w:num w:numId="7">
    <w:abstractNumId w:val="36"/>
  </w:num>
  <w:num w:numId="8">
    <w:abstractNumId w:val="33"/>
  </w:num>
  <w:num w:numId="9">
    <w:abstractNumId w:val="33"/>
    <w:lvlOverride w:ilvl="0">
      <w:startOverride w:val="1"/>
    </w:lvlOverride>
  </w:num>
  <w:num w:numId="10">
    <w:abstractNumId w:val="33"/>
    <w:lvlOverride w:ilvl="0">
      <w:startOverride w:val="1"/>
    </w:lvlOverride>
  </w:num>
  <w:num w:numId="11">
    <w:abstractNumId w:val="33"/>
  </w:num>
  <w:num w:numId="12">
    <w:abstractNumId w:val="33"/>
    <w:lvlOverride w:ilvl="0">
      <w:startOverride w:val="1"/>
    </w:lvlOverride>
  </w:num>
  <w:num w:numId="13">
    <w:abstractNumId w:val="1"/>
  </w:num>
  <w:num w:numId="14">
    <w:abstractNumId w:val="11"/>
  </w:num>
  <w:num w:numId="15">
    <w:abstractNumId w:val="31"/>
  </w:num>
  <w:num w:numId="16">
    <w:abstractNumId w:val="38"/>
  </w:num>
  <w:num w:numId="17">
    <w:abstractNumId w:val="2"/>
  </w:num>
  <w:num w:numId="18">
    <w:abstractNumId w:val="9"/>
  </w:num>
  <w:num w:numId="19">
    <w:abstractNumId w:val="12"/>
  </w:num>
  <w:num w:numId="20">
    <w:abstractNumId w:val="30"/>
  </w:num>
  <w:num w:numId="21">
    <w:abstractNumId w:val="19"/>
  </w:num>
  <w:num w:numId="22">
    <w:abstractNumId w:val="29"/>
  </w:num>
  <w:num w:numId="23">
    <w:abstractNumId w:val="24"/>
  </w:num>
  <w:num w:numId="24">
    <w:abstractNumId w:val="15"/>
  </w:num>
  <w:num w:numId="25">
    <w:abstractNumId w:val="10"/>
  </w:num>
  <w:num w:numId="26">
    <w:abstractNumId w:val="8"/>
  </w:num>
  <w:num w:numId="27">
    <w:abstractNumId w:val="21"/>
  </w:num>
  <w:num w:numId="28">
    <w:abstractNumId w:val="3"/>
  </w:num>
  <w:num w:numId="29">
    <w:abstractNumId w:val="37"/>
  </w:num>
  <w:num w:numId="30">
    <w:abstractNumId w:val="6"/>
  </w:num>
  <w:num w:numId="31">
    <w:abstractNumId w:val="34"/>
  </w:num>
  <w:num w:numId="32">
    <w:abstractNumId w:val="13"/>
  </w:num>
  <w:num w:numId="33">
    <w:abstractNumId w:val="14"/>
  </w:num>
  <w:num w:numId="34">
    <w:abstractNumId w:val="20"/>
  </w:num>
  <w:num w:numId="35">
    <w:abstractNumId w:val="5"/>
  </w:num>
  <w:num w:numId="36">
    <w:abstractNumId w:val="23"/>
  </w:num>
  <w:num w:numId="37">
    <w:abstractNumId w:val="39"/>
  </w:num>
  <w:num w:numId="38">
    <w:abstractNumId w:val="25"/>
  </w:num>
  <w:num w:numId="39">
    <w:abstractNumId w:val="17"/>
  </w:num>
  <w:num w:numId="40">
    <w:abstractNumId w:val="18"/>
  </w:num>
  <w:num w:numId="41">
    <w:abstractNumId w:val="7"/>
  </w:num>
  <w:num w:numId="42">
    <w:abstractNumId w:val="22"/>
  </w:num>
  <w:num w:numId="43">
    <w:abstractNumId w:val="32"/>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244"/>
    <w:rsid w:val="000020F5"/>
    <w:rsid w:val="00006EA5"/>
    <w:rsid w:val="00012ACC"/>
    <w:rsid w:val="00015725"/>
    <w:rsid w:val="00033A0C"/>
    <w:rsid w:val="00047C55"/>
    <w:rsid w:val="0006319D"/>
    <w:rsid w:val="000773AE"/>
    <w:rsid w:val="00084AD7"/>
    <w:rsid w:val="000A066B"/>
    <w:rsid w:val="000B2170"/>
    <w:rsid w:val="000B2F14"/>
    <w:rsid w:val="000C0024"/>
    <w:rsid w:val="000C7AC9"/>
    <w:rsid w:val="00117E77"/>
    <w:rsid w:val="0014716D"/>
    <w:rsid w:val="001A1CA3"/>
    <w:rsid w:val="002166F4"/>
    <w:rsid w:val="00240844"/>
    <w:rsid w:val="00243963"/>
    <w:rsid w:val="002538DF"/>
    <w:rsid w:val="00255224"/>
    <w:rsid w:val="00257097"/>
    <w:rsid w:val="00276CAE"/>
    <w:rsid w:val="002825D5"/>
    <w:rsid w:val="002920E0"/>
    <w:rsid w:val="00296635"/>
    <w:rsid w:val="002F2932"/>
    <w:rsid w:val="00344B6D"/>
    <w:rsid w:val="00351FAA"/>
    <w:rsid w:val="00356F46"/>
    <w:rsid w:val="0036372B"/>
    <w:rsid w:val="00393F85"/>
    <w:rsid w:val="00396783"/>
    <w:rsid w:val="003C217C"/>
    <w:rsid w:val="003E6EAE"/>
    <w:rsid w:val="003F6CDD"/>
    <w:rsid w:val="00417649"/>
    <w:rsid w:val="00427799"/>
    <w:rsid w:val="00443192"/>
    <w:rsid w:val="004808B2"/>
    <w:rsid w:val="00483BDD"/>
    <w:rsid w:val="004A5B3D"/>
    <w:rsid w:val="004A5E36"/>
    <w:rsid w:val="004F7EC5"/>
    <w:rsid w:val="00503FE5"/>
    <w:rsid w:val="00511A58"/>
    <w:rsid w:val="0051701B"/>
    <w:rsid w:val="00527920"/>
    <w:rsid w:val="00542320"/>
    <w:rsid w:val="0054766C"/>
    <w:rsid w:val="00553655"/>
    <w:rsid w:val="005822B1"/>
    <w:rsid w:val="005D1AA7"/>
    <w:rsid w:val="005E2703"/>
    <w:rsid w:val="006011AF"/>
    <w:rsid w:val="00615E16"/>
    <w:rsid w:val="00622E1F"/>
    <w:rsid w:val="0063145E"/>
    <w:rsid w:val="00634B0D"/>
    <w:rsid w:val="00683D5C"/>
    <w:rsid w:val="006930A5"/>
    <w:rsid w:val="006A2697"/>
    <w:rsid w:val="006B0E43"/>
    <w:rsid w:val="006C0100"/>
    <w:rsid w:val="006C146A"/>
    <w:rsid w:val="006C1C28"/>
    <w:rsid w:val="006C77B3"/>
    <w:rsid w:val="006F7F1E"/>
    <w:rsid w:val="00713438"/>
    <w:rsid w:val="0072363E"/>
    <w:rsid w:val="007338C5"/>
    <w:rsid w:val="007369F8"/>
    <w:rsid w:val="00784D9B"/>
    <w:rsid w:val="00787D28"/>
    <w:rsid w:val="007A7F72"/>
    <w:rsid w:val="007B7D89"/>
    <w:rsid w:val="007C57A9"/>
    <w:rsid w:val="007C65E2"/>
    <w:rsid w:val="007E7F21"/>
    <w:rsid w:val="00856188"/>
    <w:rsid w:val="0086379A"/>
    <w:rsid w:val="00885515"/>
    <w:rsid w:val="008C67F7"/>
    <w:rsid w:val="008D6905"/>
    <w:rsid w:val="008F13E3"/>
    <w:rsid w:val="00912F06"/>
    <w:rsid w:val="00921EE5"/>
    <w:rsid w:val="00942642"/>
    <w:rsid w:val="00945300"/>
    <w:rsid w:val="00973AEE"/>
    <w:rsid w:val="009951AD"/>
    <w:rsid w:val="009974D4"/>
    <w:rsid w:val="009E179F"/>
    <w:rsid w:val="009F02A1"/>
    <w:rsid w:val="00A05E42"/>
    <w:rsid w:val="00A159D5"/>
    <w:rsid w:val="00A23A45"/>
    <w:rsid w:val="00A25D1C"/>
    <w:rsid w:val="00A441D5"/>
    <w:rsid w:val="00A70434"/>
    <w:rsid w:val="00AB7651"/>
    <w:rsid w:val="00AC166C"/>
    <w:rsid w:val="00B03380"/>
    <w:rsid w:val="00B2436E"/>
    <w:rsid w:val="00B26622"/>
    <w:rsid w:val="00B30490"/>
    <w:rsid w:val="00B37C5F"/>
    <w:rsid w:val="00B474F2"/>
    <w:rsid w:val="00B6118C"/>
    <w:rsid w:val="00B81823"/>
    <w:rsid w:val="00B84F1F"/>
    <w:rsid w:val="00B95C64"/>
    <w:rsid w:val="00BD2B69"/>
    <w:rsid w:val="00BE0C1C"/>
    <w:rsid w:val="00BE5983"/>
    <w:rsid w:val="00BF2382"/>
    <w:rsid w:val="00C04688"/>
    <w:rsid w:val="00C54746"/>
    <w:rsid w:val="00C84199"/>
    <w:rsid w:val="00C90A48"/>
    <w:rsid w:val="00CA7887"/>
    <w:rsid w:val="00CB1CA7"/>
    <w:rsid w:val="00CC4B96"/>
    <w:rsid w:val="00CF0CAE"/>
    <w:rsid w:val="00CF4471"/>
    <w:rsid w:val="00D33947"/>
    <w:rsid w:val="00D37816"/>
    <w:rsid w:val="00D57244"/>
    <w:rsid w:val="00D7704D"/>
    <w:rsid w:val="00D8752E"/>
    <w:rsid w:val="00D95311"/>
    <w:rsid w:val="00DA0A8A"/>
    <w:rsid w:val="00DC7D6D"/>
    <w:rsid w:val="00E42A81"/>
    <w:rsid w:val="00E45B20"/>
    <w:rsid w:val="00E528E9"/>
    <w:rsid w:val="00E63427"/>
    <w:rsid w:val="00E669AD"/>
    <w:rsid w:val="00E67B5C"/>
    <w:rsid w:val="00E7446D"/>
    <w:rsid w:val="00E95168"/>
    <w:rsid w:val="00EA0F97"/>
    <w:rsid w:val="00EB7FEA"/>
    <w:rsid w:val="00EE71F9"/>
    <w:rsid w:val="00EE72A1"/>
    <w:rsid w:val="00F01463"/>
    <w:rsid w:val="00F11269"/>
    <w:rsid w:val="00F15229"/>
    <w:rsid w:val="00F2147D"/>
    <w:rsid w:val="00F25DAA"/>
    <w:rsid w:val="00F36285"/>
    <w:rsid w:val="00F4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907E9"/>
  <w15:docId w15:val="{931C59D7-28A9-4182-9569-03717FBC8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0"/>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paragraph" w:customStyle="1" w:styleId="4C76D745FF6E4378BE507B415C8A1CF2">
    <w:name w:val="4C76D745FF6E4378BE507B415C8A1CF2"/>
    <w:rsid w:val="00D57244"/>
    <w:pPr>
      <w:spacing w:after="160" w:line="259" w:lineRule="auto"/>
      <w:ind w:left="0" w:right="0"/>
    </w:pPr>
    <w:rPr>
      <w:rFonts w:eastAsiaTheme="minorEastAsia"/>
      <w:color w:val="auto"/>
      <w:sz w:val="22"/>
      <w:szCs w:val="22"/>
      <w:lang w:eastAsia="en-US"/>
    </w:rPr>
  </w:style>
  <w:style w:type="character" w:styleId="Hyperlink">
    <w:name w:val="Hyperlink"/>
    <w:basedOn w:val="DefaultParagraphFont"/>
    <w:uiPriority w:val="99"/>
    <w:unhideWhenUsed/>
    <w:rsid w:val="00D57244"/>
    <w:rPr>
      <w:color w:val="5F5F5F" w:themeColor="hyperlink"/>
      <w:u w:val="single"/>
    </w:rPr>
  </w:style>
  <w:style w:type="paragraph" w:styleId="ListParagraph">
    <w:name w:val="List Paragraph"/>
    <w:basedOn w:val="Normal"/>
    <w:uiPriority w:val="34"/>
    <w:qFormat/>
    <w:rsid w:val="00D57244"/>
    <w:pPr>
      <w:spacing w:after="0" w:line="240" w:lineRule="auto"/>
      <w:ind w:left="720" w:right="0"/>
      <w:contextualSpacing/>
    </w:pPr>
    <w:rPr>
      <w:rFonts w:eastAsiaTheme="minorEastAsia"/>
      <w:color w:val="auto"/>
      <w:sz w:val="24"/>
      <w:szCs w:val="24"/>
      <w:lang w:eastAsia="en-US"/>
    </w:rPr>
  </w:style>
  <w:style w:type="character" w:styleId="FollowedHyperlink">
    <w:name w:val="FollowedHyperlink"/>
    <w:basedOn w:val="DefaultParagraphFont"/>
    <w:uiPriority w:val="99"/>
    <w:semiHidden/>
    <w:unhideWhenUsed/>
    <w:rsid w:val="00856188"/>
    <w:rPr>
      <w:color w:val="919191" w:themeColor="followedHyperlink"/>
      <w:u w:val="single"/>
    </w:rPr>
  </w:style>
  <w:style w:type="paragraph" w:styleId="NormalWeb">
    <w:name w:val="Normal (Web)"/>
    <w:basedOn w:val="Normal"/>
    <w:uiPriority w:val="99"/>
    <w:unhideWhenUsed/>
    <w:rsid w:val="008D6905"/>
    <w:pPr>
      <w:spacing w:before="100" w:beforeAutospacing="1" w:after="100" w:afterAutospacing="1" w:line="240" w:lineRule="auto"/>
      <w:ind w:left="0" w:right="0"/>
    </w:pPr>
    <w:rPr>
      <w:rFonts w:ascii="Times New Roman" w:eastAsia="Times New Roman" w:hAnsi="Times New Roman" w:cs="Times New Roman"/>
      <w:color w:val="auto"/>
      <w:sz w:val="24"/>
      <w:szCs w:val="24"/>
      <w:lang w:eastAsia="en-US"/>
    </w:rPr>
  </w:style>
  <w:style w:type="character" w:styleId="UnresolvedMention">
    <w:name w:val="Unresolved Mention"/>
    <w:basedOn w:val="DefaultParagraphFont"/>
    <w:uiPriority w:val="99"/>
    <w:semiHidden/>
    <w:unhideWhenUsed/>
    <w:rsid w:val="00B24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02123">
      <w:bodyDiv w:val="1"/>
      <w:marLeft w:val="0"/>
      <w:marRight w:val="0"/>
      <w:marTop w:val="0"/>
      <w:marBottom w:val="0"/>
      <w:divBdr>
        <w:top w:val="none" w:sz="0" w:space="0" w:color="auto"/>
        <w:left w:val="none" w:sz="0" w:space="0" w:color="auto"/>
        <w:bottom w:val="none" w:sz="0" w:space="0" w:color="auto"/>
        <w:right w:val="none" w:sz="0" w:space="0" w:color="auto"/>
      </w:divBdr>
    </w:div>
    <w:div w:id="718360364">
      <w:bodyDiv w:val="1"/>
      <w:marLeft w:val="0"/>
      <w:marRight w:val="0"/>
      <w:marTop w:val="0"/>
      <w:marBottom w:val="0"/>
      <w:divBdr>
        <w:top w:val="none" w:sz="0" w:space="0" w:color="auto"/>
        <w:left w:val="none" w:sz="0" w:space="0" w:color="auto"/>
        <w:bottom w:val="none" w:sz="0" w:space="0" w:color="auto"/>
        <w:right w:val="none" w:sz="0" w:space="0" w:color="auto"/>
      </w:divBdr>
    </w:div>
    <w:div w:id="944578501">
      <w:bodyDiv w:val="1"/>
      <w:marLeft w:val="0"/>
      <w:marRight w:val="0"/>
      <w:marTop w:val="0"/>
      <w:marBottom w:val="0"/>
      <w:divBdr>
        <w:top w:val="none" w:sz="0" w:space="0" w:color="auto"/>
        <w:left w:val="none" w:sz="0" w:space="0" w:color="auto"/>
        <w:bottom w:val="none" w:sz="0" w:space="0" w:color="auto"/>
        <w:right w:val="none" w:sz="0" w:space="0" w:color="auto"/>
      </w:divBdr>
    </w:div>
    <w:div w:id="138950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ssd.vt.edu/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rdan\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30EB78B9-A1A7-1643-A566-CB29AA6E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C:\Users\Jordan\AppData\Roaming\Microsoft\Templates\Course Syllabus.dotx</Template>
  <TotalTime>1</TotalTime>
  <Pages>4</Pages>
  <Words>1601</Words>
  <Characters>8358</Characters>
  <Application>Microsoft Office Word</Application>
  <DocSecurity>0</DocSecurity>
  <Lines>109</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MacKenzie</dc:creator>
  <cp:lastModifiedBy>MacKenzie, Jordan</cp:lastModifiedBy>
  <cp:revision>2</cp:revision>
  <cp:lastPrinted>2022-08-22T19:04:00Z</cp:lastPrinted>
  <dcterms:created xsi:type="dcterms:W3CDTF">2022-09-12T17:19:00Z</dcterms:created>
  <dcterms:modified xsi:type="dcterms:W3CDTF">2022-09-12T17:19:00Z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